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B0" w:rsidRPr="00347FC2" w:rsidRDefault="00BF75B0" w:rsidP="00AC4267">
      <w:pPr>
        <w:jc w:val="center"/>
        <w:rPr>
          <w:rFonts w:ascii="細明體" w:eastAsia="細明體" w:hAnsi="細明體" w:cs="Times New Roman"/>
          <w:b/>
          <w:bCs/>
          <w:sz w:val="32"/>
          <w:szCs w:val="32"/>
        </w:rPr>
      </w:pPr>
      <w:r w:rsidRPr="00347FC2">
        <w:rPr>
          <w:rFonts w:ascii="細明體" w:eastAsia="細明體" w:hAnsi="細明體" w:cs="新細明體" w:hint="eastAsia"/>
          <w:b/>
          <w:sz w:val="28"/>
          <w:szCs w:val="28"/>
        </w:rPr>
        <w:t>網絡管理與方案成效：台灣與荷蘭的比較研究</w:t>
      </w:r>
      <w:r w:rsidRPr="00347FC2">
        <w:rPr>
          <w:rStyle w:val="FootnoteReference"/>
          <w:rFonts w:ascii="細明體" w:eastAsia="細明體" w:hAnsi="細明體"/>
          <w:b w:val="0"/>
          <w:bCs w:val="0"/>
          <w:sz w:val="24"/>
          <w:szCs w:val="24"/>
        </w:rPr>
        <w:footnoteReference w:customMarkFollows="1" w:id="1"/>
        <w:t>*</w:t>
      </w:r>
    </w:p>
    <w:p w:rsidR="00BF75B0" w:rsidRPr="00347FC2" w:rsidRDefault="00BF75B0" w:rsidP="00AC4267">
      <w:pPr>
        <w:jc w:val="center"/>
        <w:rPr>
          <w:rFonts w:ascii="細明體" w:eastAsia="細明體" w:hAnsi="細明體" w:cs="Times New Roman"/>
        </w:rPr>
      </w:pPr>
    </w:p>
    <w:p w:rsidR="00BF75B0" w:rsidRPr="000A649C" w:rsidRDefault="00BF75B0" w:rsidP="00D42A74">
      <w:pPr>
        <w:jc w:val="center"/>
        <w:rPr>
          <w:rFonts w:ascii="Times New Roman" w:eastAsia="細明體" w:hAnsi="Times New Roman" w:cs="Times New Roman"/>
        </w:rPr>
      </w:pPr>
      <w:r w:rsidRPr="000A649C">
        <w:rPr>
          <w:rFonts w:ascii="Times New Roman" w:eastAsia="細明體" w:hAnsi="細明體" w:cs="Times New Roman" w:hint="eastAsia"/>
        </w:rPr>
        <w:t>陳敦源、柯立漢、柏門、呂佳螢</w:t>
      </w:r>
    </w:p>
    <w:p w:rsidR="00BF75B0" w:rsidRPr="000A649C" w:rsidRDefault="00BF75B0" w:rsidP="00D42A74">
      <w:pPr>
        <w:jc w:val="center"/>
        <w:rPr>
          <w:rFonts w:ascii="Times New Roman" w:eastAsia="細明體" w:hAnsi="Times New Roman" w:cs="Times New Roman"/>
        </w:rPr>
      </w:pPr>
    </w:p>
    <w:p w:rsidR="00BF75B0" w:rsidRPr="000A649C" w:rsidRDefault="00BF75B0" w:rsidP="00AC4267">
      <w:pPr>
        <w:jc w:val="center"/>
        <w:rPr>
          <w:rFonts w:ascii="Times New Roman" w:eastAsia="細明體" w:hAnsi="Times New Roman" w:cs="Times New Roman"/>
        </w:rPr>
      </w:pPr>
      <w:r w:rsidRPr="000A649C">
        <w:rPr>
          <w:rFonts w:ascii="Times New Roman" w:eastAsia="細明體" w:hAnsi="細明體" w:cs="Times New Roman" w:hint="eastAsia"/>
        </w:rPr>
        <w:t>國立政治大學公共行政學系教授、荷蘭鹿特丹</w:t>
      </w:r>
      <w:r w:rsidRPr="000A649C">
        <w:rPr>
          <w:rFonts w:ascii="Times New Roman" w:eastAsia="細明體" w:hAnsi="Times New Roman" w:cs="Times New Roman"/>
        </w:rPr>
        <w:t>Erasmus</w:t>
      </w:r>
      <w:r w:rsidRPr="000A649C">
        <w:rPr>
          <w:rFonts w:ascii="Times New Roman" w:eastAsia="細明體" w:hAnsi="細明體" w:cs="Times New Roman" w:hint="eastAsia"/>
        </w:rPr>
        <w:t>大學公共行政學系教授、國立政治大學社科院亞太區域研究碩博士學程教授、</w:t>
      </w:r>
    </w:p>
    <w:p w:rsidR="00BF75B0" w:rsidRPr="000A649C" w:rsidRDefault="00BF75B0" w:rsidP="00AC4267">
      <w:pPr>
        <w:jc w:val="center"/>
        <w:rPr>
          <w:rFonts w:ascii="Times New Roman" w:eastAsia="細明體" w:hAnsi="Times New Roman" w:cs="Times New Roman"/>
        </w:rPr>
      </w:pPr>
      <w:r w:rsidRPr="000A649C">
        <w:rPr>
          <w:rFonts w:ascii="Times New Roman" w:eastAsia="細明體" w:hAnsi="細明體" w:cs="Times New Roman" w:hint="eastAsia"/>
        </w:rPr>
        <w:t>國立政治大學公共行政學系博士生</w:t>
      </w:r>
    </w:p>
    <w:p w:rsidR="00BF75B0" w:rsidRPr="000A649C" w:rsidRDefault="00BF75B0" w:rsidP="00AC4267">
      <w:pPr>
        <w:jc w:val="center"/>
        <w:rPr>
          <w:rFonts w:ascii="Times New Roman" w:eastAsia="細明體" w:hAnsi="Times New Roman" w:cs="Times New Roman"/>
        </w:rPr>
      </w:pPr>
    </w:p>
    <w:p w:rsidR="00BF75B0" w:rsidRPr="000A649C" w:rsidRDefault="00BF75B0" w:rsidP="00AC4267">
      <w:pPr>
        <w:jc w:val="center"/>
        <w:rPr>
          <w:rFonts w:ascii="Times New Roman" w:eastAsia="細明體" w:hAnsi="Times New Roman" w:cs="Times New Roman"/>
        </w:rPr>
      </w:pPr>
      <w:r w:rsidRPr="000A649C">
        <w:rPr>
          <w:rFonts w:ascii="Times New Roman" w:eastAsia="細明體" w:hAnsi="細明體" w:cs="Times New Roman" w:hint="eastAsia"/>
        </w:rPr>
        <w:t>摘</w:t>
      </w:r>
      <w:r w:rsidRPr="000A649C">
        <w:rPr>
          <w:rFonts w:ascii="Times New Roman" w:eastAsia="細明體" w:hAnsi="Times New Roman" w:cs="Times New Roman"/>
        </w:rPr>
        <w:t xml:space="preserve">  </w:t>
      </w:r>
      <w:r w:rsidRPr="000A649C">
        <w:rPr>
          <w:rFonts w:ascii="Times New Roman" w:eastAsia="細明體" w:hAnsi="細明體" w:cs="Times New Roman" w:hint="eastAsia"/>
        </w:rPr>
        <w:t>要</w:t>
      </w:r>
    </w:p>
    <w:p w:rsidR="00BF75B0" w:rsidRPr="000A649C" w:rsidRDefault="00BF75B0" w:rsidP="00AC4267">
      <w:pPr>
        <w:jc w:val="center"/>
        <w:rPr>
          <w:rFonts w:ascii="Times New Roman" w:eastAsia="細明體" w:hAnsi="Times New Roman" w:cs="Times New Roman"/>
        </w:rPr>
      </w:pPr>
    </w:p>
    <w:p w:rsidR="00BF75B0" w:rsidRPr="000A649C" w:rsidRDefault="00BF75B0" w:rsidP="00D42A74">
      <w:pPr>
        <w:ind w:firstLine="540"/>
        <w:rPr>
          <w:rFonts w:ascii="Times New Roman" w:eastAsia="細明體" w:hAnsi="Times New Roman" w:cs="Times New Roman"/>
        </w:rPr>
      </w:pPr>
      <w:r w:rsidRPr="000A649C">
        <w:rPr>
          <w:rFonts w:ascii="Times New Roman" w:eastAsia="細明體" w:hAnsi="細明體" w:cs="Times New Roman" w:hint="eastAsia"/>
        </w:rPr>
        <w:t>網絡治理是近年公共行政的重要發展，其中對於治理策略的研究，也是日益蓬勃，然而，只有少部分研究將網絡治理的策略與方案管理的成效進行因果關係的連接，從循證的公共行政研究</w:t>
      </w:r>
      <w:r w:rsidRPr="000A649C">
        <w:rPr>
          <w:rFonts w:ascii="Times New Roman" w:eastAsia="細明體" w:hAnsi="Times New Roman" w:cs="Times New Roman"/>
        </w:rPr>
        <w:t>(evidence-based public administration)</w:t>
      </w:r>
      <w:r w:rsidRPr="000A649C">
        <w:rPr>
          <w:rFonts w:ascii="Times New Roman" w:eastAsia="細明體" w:hAnsi="細明體" w:cs="Times New Roman" w:hint="eastAsia"/>
        </w:rPr>
        <w:t>的角度出發，到底有哪些策略因素對於網絡治理的結果具有關鍵的影響，是學界必須回答的關鍵經驗性的問題；更重要的，網絡牽涉到複雜的人類互動溝通與決策的活動，其中文化因素對網絡策略與方案成效之因果關係，會產生甚麼跨文化的差異，也是建構一般化網絡治理研究的重要問題。</w:t>
      </w:r>
    </w:p>
    <w:p w:rsidR="00BF75B0" w:rsidRPr="000A649C" w:rsidRDefault="00BF75B0" w:rsidP="00D42A74">
      <w:pPr>
        <w:ind w:firstLine="540"/>
        <w:rPr>
          <w:rFonts w:ascii="Times New Roman" w:eastAsia="細明體" w:hAnsi="Times New Roman" w:cs="Times New Roman"/>
        </w:rPr>
      </w:pPr>
      <w:r w:rsidRPr="000A649C">
        <w:rPr>
          <w:rFonts w:ascii="Times New Roman" w:eastAsia="細明體" w:hAnsi="細明體" w:cs="Times New Roman" w:hint="eastAsia"/>
        </w:rPr>
        <w:t>本研究為了同時回答前述兩個問題，特別挑選台灣與荷蘭兩國為主要研究對象，進行跨國的比較研究，研究者選擇各國中五個都會地區的城市環境維護方案為政策領域，在</w:t>
      </w:r>
      <w:r w:rsidRPr="000A649C">
        <w:rPr>
          <w:rFonts w:ascii="Times New Roman" w:eastAsia="細明體" w:hAnsi="Times New Roman" w:cs="Times New Roman"/>
        </w:rPr>
        <w:t>2011</w:t>
      </w:r>
      <w:r w:rsidRPr="000A649C">
        <w:rPr>
          <w:rFonts w:ascii="Times New Roman" w:eastAsia="細明體" w:hAnsi="細明體" w:cs="Times New Roman" w:hint="eastAsia"/>
        </w:rPr>
        <w:t>年分別在荷蘭與台灣兩國抽取共</w:t>
      </w:r>
      <w:r w:rsidRPr="000A649C">
        <w:rPr>
          <w:rFonts w:ascii="Times New Roman" w:eastAsia="細明體" w:hAnsi="Times New Roman" w:cs="Times New Roman"/>
        </w:rPr>
        <w:t>367</w:t>
      </w:r>
      <w:r w:rsidRPr="000A649C">
        <w:rPr>
          <w:rFonts w:ascii="Times New Roman" w:eastAsia="細明體" w:hAnsi="細明體" w:cs="Times New Roman" w:hint="eastAsia"/>
        </w:rPr>
        <w:t>位負責相關都會環境維繫方案執行的管理者為對象，進行面對面與網路問卷的訪談。而問卷內的變數以方案的結果與過程的評估作為主要依變數，而自變數方面，則是放在網絡的不同特徵、不同管理策略行動上的影響性以及網絡大小</w:t>
      </w:r>
      <w:r w:rsidRPr="000A649C">
        <w:rPr>
          <w:rFonts w:ascii="Times New Roman" w:eastAsia="細明體" w:hAnsi="Times New Roman" w:cs="Times New Roman"/>
        </w:rPr>
        <w:t>-</w:t>
      </w:r>
      <w:r w:rsidRPr="000A649C">
        <w:rPr>
          <w:rFonts w:ascii="Times New Roman" w:eastAsia="細明體" w:hAnsi="細明體" w:cs="Times New Roman" w:hint="eastAsia"/>
        </w:rPr>
        <w:t>方案的複雜程度</w:t>
      </w:r>
      <w:r w:rsidRPr="000A649C">
        <w:rPr>
          <w:rFonts w:ascii="Times New Roman" w:eastAsia="細明體" w:hAnsi="Times New Roman" w:cs="Times New Roman"/>
        </w:rPr>
        <w:t>(</w:t>
      </w:r>
      <w:r w:rsidRPr="000A649C">
        <w:rPr>
          <w:rFonts w:ascii="Times New Roman" w:eastAsia="細明體" w:hAnsi="細明體" w:cs="Times New Roman" w:hint="eastAsia"/>
        </w:rPr>
        <w:t>包括參與組織數等</w:t>
      </w:r>
      <w:r w:rsidRPr="000A649C">
        <w:rPr>
          <w:rFonts w:ascii="Times New Roman" w:eastAsia="細明體" w:hAnsi="Times New Roman" w:cs="Times New Roman"/>
        </w:rPr>
        <w:t>)</w:t>
      </w:r>
      <w:r w:rsidRPr="000A649C">
        <w:rPr>
          <w:rFonts w:ascii="Times New Roman" w:eastAsia="細明體" w:hAnsi="細明體" w:cs="Times New Roman" w:hint="eastAsia"/>
        </w:rPr>
        <w:t>，控制變數方面，除了還有方案管理者在政策網絡上本身處理的經驗</w:t>
      </w:r>
      <w:r w:rsidRPr="000A649C">
        <w:rPr>
          <w:rFonts w:ascii="Times New Roman" w:eastAsia="細明體" w:hAnsi="Times New Roman" w:cs="Times New Roman"/>
        </w:rPr>
        <w:t>(</w:t>
      </w:r>
      <w:r w:rsidRPr="000A649C">
        <w:rPr>
          <w:rFonts w:ascii="Times New Roman" w:eastAsia="細明體" w:hAnsi="細明體" w:cs="Times New Roman" w:hint="eastAsia"/>
        </w:rPr>
        <w:t>背景因素</w:t>
      </w:r>
      <w:r w:rsidRPr="000A649C">
        <w:rPr>
          <w:rFonts w:ascii="Times New Roman" w:eastAsia="細明體" w:hAnsi="Times New Roman" w:cs="Times New Roman"/>
        </w:rPr>
        <w:t>)</w:t>
      </w:r>
      <w:r w:rsidRPr="000A649C">
        <w:rPr>
          <w:rFonts w:ascii="Times New Roman" w:eastAsia="細明體" w:hAnsi="細明體" w:cs="Times New Roman" w:hint="eastAsia"/>
        </w:rPr>
        <w:t>外，也將國家此一變數加入控制。本研究的結果除了可以回答前述研究問題外，對於實務上如何協助方案管理者選擇網絡治理策略以獲取方案執行成效，也將會有一定的啟發。</w:t>
      </w:r>
    </w:p>
    <w:p w:rsidR="00BF75B0" w:rsidRPr="000A649C" w:rsidRDefault="00BF75B0" w:rsidP="00502DE7">
      <w:pPr>
        <w:rPr>
          <w:rFonts w:ascii="Times New Roman" w:eastAsia="細明體" w:hAnsi="Times New Roman" w:cs="Times New Roman"/>
        </w:rPr>
      </w:pPr>
    </w:p>
    <w:p w:rsidR="00BF75B0" w:rsidRPr="000A649C" w:rsidRDefault="00BF75B0" w:rsidP="00502DE7">
      <w:pPr>
        <w:rPr>
          <w:rFonts w:ascii="Times New Roman" w:eastAsia="細明體" w:hAnsi="Times New Roman" w:cs="Times New Roman"/>
        </w:rPr>
      </w:pPr>
      <w:r w:rsidRPr="000A649C">
        <w:rPr>
          <w:rFonts w:ascii="Times New Roman" w:eastAsia="細明體" w:hAnsi="細明體" w:cs="Times New Roman" w:hint="eastAsia"/>
          <w:b/>
          <w:bCs/>
        </w:rPr>
        <w:t>關鍵字：</w:t>
      </w:r>
      <w:r w:rsidRPr="000A649C">
        <w:rPr>
          <w:rFonts w:ascii="Times New Roman" w:eastAsia="細明體" w:hAnsi="細明體" w:cs="Times New Roman" w:hint="eastAsia"/>
        </w:rPr>
        <w:t>網絡治理、方案管理、執行成效、比較行政、循證公共行政</w:t>
      </w:r>
    </w:p>
    <w:p w:rsidR="00BF75B0" w:rsidRDefault="00BF75B0" w:rsidP="00502DE7">
      <w:pPr>
        <w:rPr>
          <w:rFonts w:ascii="Times New Roman" w:cs="Times New Roman"/>
        </w:rPr>
      </w:pPr>
    </w:p>
    <w:p w:rsidR="00BF75B0" w:rsidRDefault="00BF75B0" w:rsidP="00E8306D">
      <w:pPr>
        <w:widowControl/>
        <w:rPr>
          <w:rFonts w:ascii="Times New Roman" w:cs="Times New Roman"/>
        </w:rPr>
      </w:pPr>
    </w:p>
    <w:p w:rsidR="00BF75B0" w:rsidRDefault="00BF75B0" w:rsidP="00E8306D">
      <w:pPr>
        <w:widowControl/>
        <w:rPr>
          <w:rFonts w:ascii="Times New Roman" w:cs="Times New Roman"/>
        </w:rPr>
      </w:pPr>
    </w:p>
    <w:p w:rsidR="00BF75B0" w:rsidRDefault="00BF75B0" w:rsidP="00E8306D">
      <w:pPr>
        <w:widowControl/>
        <w:rPr>
          <w:rFonts w:ascii="Times New Roman" w:cs="Times New Roman"/>
        </w:rPr>
      </w:pPr>
    </w:p>
    <w:p w:rsidR="00BF75B0" w:rsidRDefault="00BF75B0" w:rsidP="00E8306D">
      <w:pPr>
        <w:widowControl/>
        <w:rPr>
          <w:rFonts w:ascii="Times New Roman" w:cs="Times New Roman"/>
        </w:rPr>
      </w:pPr>
    </w:p>
    <w:p w:rsidR="00BF75B0" w:rsidRPr="00CB0D14" w:rsidRDefault="00BF75B0" w:rsidP="00E8306D">
      <w:pPr>
        <w:widowControl/>
        <w:rPr>
          <w:rFonts w:cs="Times New Roman"/>
          <w:b/>
          <w:bCs/>
        </w:rPr>
      </w:pPr>
    </w:p>
    <w:p w:rsidR="00BF75B0" w:rsidRPr="00D42A74" w:rsidRDefault="00BF75B0" w:rsidP="00D42A74">
      <w:pPr>
        <w:numPr>
          <w:ilvl w:val="0"/>
          <w:numId w:val="1"/>
        </w:numPr>
        <w:spacing w:after="120"/>
        <w:rPr>
          <w:rFonts w:ascii="Times New Roman" w:eastAsia="細明體" w:hAnsi="Times New Roman" w:cs="Times New Roman"/>
          <w:b/>
          <w:bCs/>
          <w:sz w:val="28"/>
          <w:szCs w:val="28"/>
        </w:rPr>
      </w:pPr>
      <w:r w:rsidRPr="00D42A74">
        <w:rPr>
          <w:rFonts w:ascii="Times New Roman" w:eastAsia="細明體" w:hAnsi="細明體" w:cs="Times New Roman" w:hint="eastAsia"/>
          <w:b/>
          <w:bCs/>
          <w:sz w:val="28"/>
          <w:szCs w:val="28"/>
        </w:rPr>
        <w:t>研究動機與目的</w:t>
      </w:r>
    </w:p>
    <w:p w:rsidR="00BF75B0" w:rsidRPr="00D42A74" w:rsidRDefault="00BF75B0" w:rsidP="00D42A74">
      <w:pPr>
        <w:ind w:firstLine="480"/>
        <w:rPr>
          <w:rFonts w:ascii="Times New Roman" w:eastAsia="細明體" w:hAnsi="Times New Roman" w:cs="Times New Roman"/>
        </w:rPr>
      </w:pPr>
      <w:r w:rsidRPr="00D42A74">
        <w:rPr>
          <w:rFonts w:ascii="Times New Roman" w:eastAsia="細明體" w:hAnsi="細明體" w:cs="Times New Roman" w:hint="eastAsia"/>
        </w:rPr>
        <w:t>網絡治理是近年公共行政的重要發展，不論是學界還是實務界，網絡可以被視為一種多面向、多層次、跨部門的結構以及管理活動；從治理的角度來看，網絡結構上的特殊性對於公共管理者而言是一種不同於科層的統治現實，從三十年前興起的新公共管理風潮下，政府將越來越多的工作委由私部門與第三部門的組織代行，比方說，台灣中央政府從</w:t>
      </w:r>
      <w:r w:rsidRPr="00D42A74">
        <w:rPr>
          <w:rFonts w:ascii="Times New Roman" w:eastAsia="細明體" w:hAnsi="Times New Roman" w:cs="Times New Roman"/>
        </w:rPr>
        <w:t>2008</w:t>
      </w:r>
      <w:r w:rsidRPr="00D42A74">
        <w:rPr>
          <w:rFonts w:ascii="Times New Roman" w:eastAsia="細明體" w:hAnsi="細明體" w:cs="Times New Roman" w:hint="eastAsia"/>
        </w:rPr>
        <w:t>年開始推動的「長照十年計劃」，由中央政府以預算的形式提供地方政府針對身障老人的居家、社區、以及機構的照護服務，除了縣市政府的長期照護中心是在各縣市政府內的分支機構以外，幾乎所有的服務提供者不是第三部門就是私部門的工作者，每年這些非政府組織藉著與各地方政府簽訂契約，提供長期照護服務給需要並且通過檢測符合接受服務的老年人；然而，從長照的例子來看，越龐大的政府預算花在長照政策，人民對於長照的意見就會更多，也就是說，公共課責</w:t>
      </w:r>
      <w:r w:rsidRPr="00D42A74">
        <w:rPr>
          <w:rFonts w:ascii="Times New Roman" w:eastAsia="細明體" w:hAnsi="Times New Roman" w:cs="Times New Roman"/>
        </w:rPr>
        <w:t>(accountability)</w:t>
      </w:r>
      <w:r w:rsidRPr="00D42A74">
        <w:rPr>
          <w:rFonts w:ascii="Times New Roman" w:eastAsia="細明體" w:hAnsi="細明體" w:cs="Times New Roman" w:hint="eastAsia"/>
        </w:rPr>
        <w:t>的問題雖然會因為網絡的複雜性、特殊性、與非透明性而被弱化</w:t>
      </w:r>
      <w:r w:rsidRPr="00D42A74">
        <w:rPr>
          <w:rFonts w:ascii="Times New Roman" w:eastAsia="細明體" w:hAnsi="Times New Roman" w:cs="Times New Roman"/>
        </w:rPr>
        <w:t>(Rhodes, 1996: 662)</w:t>
      </w:r>
      <w:r w:rsidRPr="00D42A74">
        <w:rPr>
          <w:rFonts w:ascii="Times New Roman" w:eastAsia="細明體" w:hAnsi="細明體" w:cs="Times New Roman" w:hint="eastAsia"/>
        </w:rPr>
        <w:t>，但是，只要公共資源在網絡當中被應用，公共利益相關的工作經過網絡來落實，政府在其中扮演依定夥伴或操槳的角色，它就無法避免課責的要求。其中對於治理策略的研究，也是日益蓬勃，然而，只有少部分研究將網絡治理的策略與方案管理的成效進行因果關係的連接，從循證的公共行政研究</w:t>
      </w:r>
      <w:r w:rsidRPr="00D42A74">
        <w:rPr>
          <w:rFonts w:ascii="Times New Roman" w:eastAsia="細明體" w:hAnsi="Times New Roman" w:cs="Times New Roman"/>
        </w:rPr>
        <w:t>(evidence-based public administration)</w:t>
      </w:r>
      <w:r w:rsidRPr="00D42A74">
        <w:rPr>
          <w:rFonts w:ascii="Times New Roman" w:eastAsia="細明體" w:hAnsi="細明體" w:cs="Times New Roman" w:hint="eastAsia"/>
        </w:rPr>
        <w:t>的角度出發，到底有哪些策略因素對於網絡治理的結果具有關鍵的影響，是學界必須回答的關鍵經驗性的問題；更重要的，網絡牽涉到複雜的人類互動溝通與決策的活動，其中文化因素對網絡策略與方案成效之因果關係，會產生甚麼跨文化的差異，也是建構一般化網絡治理研究的重要問題。</w:t>
      </w:r>
    </w:p>
    <w:p w:rsidR="00BF75B0" w:rsidRPr="00D42A74" w:rsidRDefault="00BF75B0" w:rsidP="00D42A74">
      <w:pPr>
        <w:ind w:firstLine="480"/>
        <w:rPr>
          <w:rFonts w:ascii="Times New Roman" w:eastAsia="細明體" w:hAnsi="Times New Roman" w:cs="Times New Roman"/>
        </w:rPr>
      </w:pPr>
      <w:r w:rsidRPr="00D42A74">
        <w:rPr>
          <w:rFonts w:ascii="Times New Roman" w:eastAsia="細明體" w:hAnsi="細明體" w:cs="Times New Roman" w:hint="eastAsia"/>
        </w:rPr>
        <w:t>本研究為了同時回答前述兩個問題，特別挑選台灣與荷蘭兩國為主要研究對象，進行跨國的比較研究，研究者選擇各國中五個都會地區的城市環境維護方案為政策領域，在</w:t>
      </w:r>
      <w:r w:rsidRPr="00D42A74">
        <w:rPr>
          <w:rFonts w:ascii="Times New Roman" w:eastAsia="細明體" w:hAnsi="Times New Roman" w:cs="Times New Roman"/>
        </w:rPr>
        <w:t>2011</w:t>
      </w:r>
      <w:r w:rsidRPr="00D42A74">
        <w:rPr>
          <w:rFonts w:ascii="Times New Roman" w:eastAsia="細明體" w:hAnsi="細明體" w:cs="Times New Roman" w:hint="eastAsia"/>
        </w:rPr>
        <w:t>年分別在荷蘭與台灣兩國抽取共</w:t>
      </w:r>
      <w:r w:rsidRPr="00D42A74">
        <w:rPr>
          <w:rFonts w:ascii="Times New Roman" w:eastAsia="細明體" w:hAnsi="Times New Roman" w:cs="Times New Roman"/>
        </w:rPr>
        <w:t>367</w:t>
      </w:r>
      <w:r w:rsidRPr="00D42A74">
        <w:rPr>
          <w:rFonts w:ascii="Times New Roman" w:eastAsia="細明體" w:hAnsi="細明體" w:cs="Times New Roman" w:hint="eastAsia"/>
        </w:rPr>
        <w:t>位負責相關都會環境維繫方案執行的管理者為對象，進行面對面與網路問卷的訪談。而問卷內的變數以方案的結果與過程的評估作為主要依變數，而自變數方面，則是放在網絡的不同特徵、不同管理策略行動上的影響性以及網絡大小</w:t>
      </w:r>
      <w:r w:rsidRPr="00D42A74">
        <w:rPr>
          <w:rFonts w:ascii="Times New Roman" w:eastAsia="細明體" w:hAnsi="Times New Roman" w:cs="Times New Roman"/>
        </w:rPr>
        <w:t>-</w:t>
      </w:r>
      <w:r w:rsidRPr="00D42A74">
        <w:rPr>
          <w:rFonts w:ascii="Times New Roman" w:eastAsia="細明體" w:hAnsi="細明體" w:cs="Times New Roman" w:hint="eastAsia"/>
        </w:rPr>
        <w:t>方案的複雜程度</w:t>
      </w:r>
      <w:r w:rsidRPr="00D42A74">
        <w:rPr>
          <w:rFonts w:ascii="Times New Roman" w:eastAsia="細明體" w:hAnsi="Times New Roman" w:cs="Times New Roman"/>
        </w:rPr>
        <w:t>(</w:t>
      </w:r>
      <w:r w:rsidRPr="00D42A74">
        <w:rPr>
          <w:rFonts w:ascii="Times New Roman" w:eastAsia="細明體" w:hAnsi="細明體" w:cs="Times New Roman" w:hint="eastAsia"/>
        </w:rPr>
        <w:t>包括參與組織數等</w:t>
      </w:r>
      <w:r w:rsidRPr="00D42A74">
        <w:rPr>
          <w:rFonts w:ascii="Times New Roman" w:eastAsia="細明體" w:hAnsi="Times New Roman" w:cs="Times New Roman"/>
        </w:rPr>
        <w:t>)</w:t>
      </w:r>
      <w:r w:rsidRPr="00D42A74">
        <w:rPr>
          <w:rFonts w:ascii="Times New Roman" w:eastAsia="細明體" w:hAnsi="細明體" w:cs="Times New Roman" w:hint="eastAsia"/>
        </w:rPr>
        <w:t>，控制變數方面，除了還有方案管理者在政策網絡上本身處理的經驗</w:t>
      </w:r>
      <w:r w:rsidRPr="00D42A74">
        <w:rPr>
          <w:rFonts w:ascii="Times New Roman" w:eastAsia="細明體" w:hAnsi="Times New Roman" w:cs="Times New Roman"/>
        </w:rPr>
        <w:t>(</w:t>
      </w:r>
      <w:r w:rsidRPr="00D42A74">
        <w:rPr>
          <w:rFonts w:ascii="Times New Roman" w:eastAsia="細明體" w:hAnsi="細明體" w:cs="Times New Roman" w:hint="eastAsia"/>
        </w:rPr>
        <w:t>背景因素</w:t>
      </w:r>
      <w:r w:rsidRPr="00D42A74">
        <w:rPr>
          <w:rFonts w:ascii="Times New Roman" w:eastAsia="細明體" w:hAnsi="Times New Roman" w:cs="Times New Roman"/>
        </w:rPr>
        <w:t>)</w:t>
      </w:r>
      <w:r w:rsidRPr="00D42A74">
        <w:rPr>
          <w:rFonts w:ascii="Times New Roman" w:eastAsia="細明體" w:hAnsi="細明體" w:cs="Times New Roman" w:hint="eastAsia"/>
        </w:rPr>
        <w:t>外，也將國家此一變數加入控制。本研究的結果除了可以回答前述研究問題外，對於實務上如何協助方案管理者選擇網絡治理策略以獲取方案執行成效，也將會有一定的啟發。</w:t>
      </w:r>
    </w:p>
    <w:p w:rsidR="00BF75B0" w:rsidRPr="00D42A74" w:rsidRDefault="00BF75B0" w:rsidP="00D42A74">
      <w:pPr>
        <w:numPr>
          <w:ilvl w:val="0"/>
          <w:numId w:val="1"/>
        </w:numPr>
        <w:spacing w:beforeLines="50" w:after="120"/>
        <w:ind w:left="482" w:hanging="482"/>
        <w:rPr>
          <w:rFonts w:ascii="Times New Roman" w:eastAsia="細明體" w:hAnsi="Times New Roman" w:cs="Times New Roman"/>
          <w:b/>
          <w:bCs/>
          <w:sz w:val="28"/>
          <w:szCs w:val="28"/>
        </w:rPr>
      </w:pPr>
      <w:r w:rsidRPr="00D42A74">
        <w:rPr>
          <w:rFonts w:ascii="Times New Roman" w:eastAsia="細明體" w:hAnsi="細明體" w:cs="Times New Roman" w:hint="eastAsia"/>
          <w:b/>
          <w:bCs/>
          <w:sz w:val="28"/>
          <w:szCs w:val="28"/>
        </w:rPr>
        <w:t>理論文獻與研究假設</w:t>
      </w:r>
    </w:p>
    <w:p w:rsidR="00BF75B0" w:rsidRPr="00D42A74" w:rsidRDefault="00BF75B0" w:rsidP="00D42A74">
      <w:pPr>
        <w:ind w:firstLine="480"/>
        <w:rPr>
          <w:rFonts w:ascii="Times New Roman" w:eastAsia="細明體" w:hAnsi="Times New Roman" w:cs="Times New Roman"/>
        </w:rPr>
      </w:pPr>
      <w:r w:rsidRPr="00D42A74">
        <w:rPr>
          <w:rFonts w:ascii="Times New Roman" w:eastAsia="細明體" w:hAnsi="細明體" w:cs="Times New Roman" w:hint="eastAsia"/>
        </w:rPr>
        <w:t>網絡治理在公共行政上的重要性，來自於政府治理環境的變革，在現今許多公共政策的治理模式中可以看到，政府在政策決策或執行上和社會團體之間，有更多相互依賴的治理行為，政府和許多上不同型態的社會行動者，因為推動政策的需要，而進行更多的橫向交流，它往往採取一種夥伴關係的治理形式，非以往的層級節制或者是上對下導向的政策指導進行，而是在政策進行上採取更多像是談判或者是資訊上的交換動作</w:t>
      </w:r>
      <w:r w:rsidRPr="00D42A74">
        <w:rPr>
          <w:rFonts w:ascii="Times New Roman" w:eastAsia="細明體" w:hAnsi="Times New Roman" w:cs="Times New Roman"/>
          <w:lang w:val="en-GB"/>
        </w:rPr>
        <w:t>( Hanf and Scharpf, 1978; Rhodes 1997; Kickert et al., 1997; Pierre and Peters, 2000; Agranoff and McGuire, 2003; Levi-Faur, 2012)</w:t>
      </w:r>
      <w:r w:rsidRPr="00D42A74">
        <w:rPr>
          <w:rFonts w:ascii="Times New Roman" w:eastAsia="細明體" w:hAnsi="細明體" w:cs="Times New Roman" w:hint="eastAsia"/>
        </w:rPr>
        <w:t>。政府在政策推行上面臨到政策網絡複雜度的問題，不同階層或不同角色的參與者帶來不同的立場以及利益，因此現今的政府治理在許多層面上面臨到更多的挑戰，如</w:t>
      </w:r>
      <w:r w:rsidRPr="00D42A74">
        <w:rPr>
          <w:rFonts w:ascii="Times New Roman" w:eastAsia="細明體" w:hAnsi="Times New Roman" w:cs="Times New Roman"/>
        </w:rPr>
        <w:t>2012</w:t>
      </w:r>
      <w:r w:rsidRPr="00D42A74">
        <w:rPr>
          <w:rFonts w:ascii="Times New Roman" w:eastAsia="細明體" w:hAnsi="細明體" w:cs="Times New Roman" w:hint="eastAsia"/>
        </w:rPr>
        <w:t>年所爆發的士林文林苑都市更新爭議案中可知，從政策網絡上如要獲得良好的方案執行成效，絕非僅是完全授權或者是根據法則就可處理得當，有更多方案管理者和背景因素或管理策略必須考慮在內。</w:t>
      </w:r>
    </w:p>
    <w:p w:rsidR="00BF75B0" w:rsidRPr="00D42A74" w:rsidRDefault="00BF75B0" w:rsidP="00D42A74">
      <w:pPr>
        <w:pStyle w:val="ListParagraph"/>
        <w:numPr>
          <w:ilvl w:val="0"/>
          <w:numId w:val="2"/>
        </w:numPr>
        <w:spacing w:beforeLines="50"/>
        <w:ind w:leftChars="0" w:left="964" w:hanging="482"/>
        <w:rPr>
          <w:rFonts w:ascii="Times New Roman" w:eastAsia="細明體" w:hAnsi="Times New Roman" w:cs="Times New Roman"/>
          <w:b/>
          <w:bCs/>
        </w:rPr>
      </w:pPr>
      <w:r w:rsidRPr="00D42A74">
        <w:rPr>
          <w:rFonts w:ascii="Times New Roman" w:eastAsia="細明體" w:hAnsi="細明體" w:cs="Times New Roman" w:hint="eastAsia"/>
          <w:b/>
          <w:bCs/>
        </w:rPr>
        <w:t>理論文獻</w:t>
      </w:r>
    </w:p>
    <w:p w:rsidR="00BF75B0" w:rsidRDefault="00BF75B0" w:rsidP="00D42A74">
      <w:pPr>
        <w:ind w:firstLine="482"/>
        <w:rPr>
          <w:rFonts w:ascii="Times New Roman" w:eastAsia="細明體" w:hAnsi="Times New Roman" w:cs="Times New Roman"/>
        </w:rPr>
      </w:pPr>
      <w:r w:rsidRPr="00D42A74">
        <w:rPr>
          <w:rFonts w:ascii="Times New Roman" w:eastAsia="細明體" w:hAnsi="細明體" w:cs="Times New Roman" w:hint="eastAsia"/>
        </w:rPr>
        <w:t>本研究根據網絡的三個不同分析角度，來看網絡治理的問題，總共分為「宏觀」、「中觀」和「微觀」的三個層次。在宏觀層面上，本研究主要看的是將全體社會作為一個特徵表現，也就是社會大環境的改變，討論此一變數在影響公共政策及政策決策上的能力。再者，中觀層面則是試圖了解的是在政府的層面上，也就是政策網絡上其組織之間的互動關係。最後，微觀層面本研究主要是在了解組織間的方案管理者或是行動者間的關係相互之影響性。</w:t>
      </w:r>
    </w:p>
    <w:p w:rsidR="00BF75B0" w:rsidRPr="00D42A74" w:rsidRDefault="00BF75B0" w:rsidP="00D42A74">
      <w:pPr>
        <w:ind w:firstLine="482"/>
        <w:rPr>
          <w:rFonts w:ascii="Times New Roman" w:eastAsia="細明體" w:hAnsi="Times New Roman" w:cs="Times New Roman"/>
        </w:rPr>
      </w:pPr>
      <w:r w:rsidRPr="00D42A74">
        <w:rPr>
          <w:rFonts w:ascii="Times New Roman" w:eastAsia="細明體" w:hAnsi="細明體" w:cs="Times New Roman" w:hint="eastAsia"/>
        </w:rPr>
        <w:t>本文主要分析在中觀層次上的分析，也就是政府層次上其組織間的互動關係。本文研究的另一國家</w:t>
      </w:r>
      <w:r w:rsidRPr="00D42A74">
        <w:rPr>
          <w:rFonts w:ascii="Times New Roman" w:eastAsia="細明體" w:hAnsi="Times New Roman" w:cs="Times New Roman"/>
        </w:rPr>
        <w:t>-</w:t>
      </w:r>
      <w:r w:rsidRPr="00D42A74">
        <w:rPr>
          <w:rFonts w:ascii="Times New Roman" w:eastAsia="細明體" w:hAnsi="細明體" w:cs="Times New Roman" w:hint="eastAsia"/>
        </w:rPr>
        <w:t>荷蘭，所分析的城市環境維護方案其政策領域，其政府所互動的組織層次有兩種模式，一種為提供市政服務的民間組織，如「城市更新公司」</w:t>
      </w:r>
      <w:r w:rsidRPr="00D42A74">
        <w:rPr>
          <w:rFonts w:ascii="Times New Roman" w:eastAsia="細明體" w:hAnsi="Times New Roman" w:cs="Times New Roman"/>
        </w:rPr>
        <w:t>(Urban Regeneration Companies, URCs)</w:t>
      </w:r>
      <w:r w:rsidRPr="00D42A74">
        <w:rPr>
          <w:rFonts w:ascii="Times New Roman" w:eastAsia="細明體" w:hAnsi="細明體" w:cs="Times New Roman" w:hint="eastAsia"/>
        </w:rPr>
        <w:t>；另外一種則是隸屬於政府的市政顧問或是文官來提供相關服務，很明顯地，荷蘭屬於前者，台灣屬於後者。而其環境維護方案的發動由中央政府來統一進行發布，再交由民間組織或者是市政顧問來推動，呈現某種三角或者是兩角間的互動關係。而台灣，所謂城市環境維護方案通常是由政府組織來主要推動進行，有些是中央推動的計畫，有些則是都市自行推動的計畫；但通常和民間組織間並非是完全平行的合作夥伴關係，相反的，常常可能是同一計畫，但是在不同部會間一起合作或者是單獨就專業項目來進行，比方說，</w:t>
      </w:r>
      <w:r w:rsidRPr="00D42A74">
        <w:rPr>
          <w:rStyle w:val="st"/>
          <w:rFonts w:ascii="Times New Roman" w:eastAsia="細明體" w:hAnsi="Times New Roman"/>
          <w:color w:val="222222"/>
        </w:rPr>
        <w:t>2010</w:t>
      </w:r>
      <w:r w:rsidRPr="00D42A74">
        <w:rPr>
          <w:rStyle w:val="st"/>
          <w:rFonts w:ascii="Times New Roman" w:eastAsia="細明體" w:hAnsi="細明體" w:hint="eastAsia"/>
          <w:color w:val="222222"/>
        </w:rPr>
        <w:t>臺北國際花卉博覽會</w:t>
      </w:r>
      <w:r w:rsidRPr="00D42A74">
        <w:rPr>
          <w:rFonts w:ascii="Times New Roman" w:eastAsia="細明體" w:hAnsi="細明體" w:cs="Times New Roman" w:hint="eastAsia"/>
        </w:rPr>
        <w:t>，文化局或者是交通局等都可能參與到其中的某一項目，並且和民間的某些組織或者是民間團體再進行計畫上的合作以及協商。因此，中觀層面之所以重要的原因，就是因為現今強調的地方治理，宏觀層面代表政府與其他組織間的「背景圖像」，中觀層面看的就是從過往在政策網絡上垂直控制的指導組織方向，轉為政府組織的行動者和社會行動者間更為的相互依存的關係；這種互賴關係來自於在網絡中行動者們在合作的一段長時間內，對於資源間的相互依賴，並且互相支持去實現政策上的成果</w:t>
      </w:r>
      <w:r w:rsidRPr="00D42A74">
        <w:rPr>
          <w:rFonts w:ascii="Times New Roman" w:eastAsia="細明體" w:hAnsi="Times New Roman" w:cs="Times New Roman"/>
          <w:lang w:val="en-GB"/>
        </w:rPr>
        <w:t>(Agranoff and McGuire, 2001, 2003, Meier and O 'Toole, 2007; Provan et al., 2009)</w:t>
      </w:r>
      <w:r w:rsidRPr="00D42A74">
        <w:rPr>
          <w:rFonts w:ascii="Times New Roman" w:eastAsia="細明體" w:hAnsi="細明體" w:cs="Times New Roman" w:hint="eastAsia"/>
          <w:lang w:val="en-GB"/>
        </w:rPr>
        <w:t>。換句話說，中觀層面的網絡分析就是了解「</w:t>
      </w:r>
      <w:r w:rsidRPr="00D42A74">
        <w:rPr>
          <w:rFonts w:ascii="Times New Roman" w:eastAsia="細明體" w:hAnsi="細明體" w:cs="Times New Roman" w:hint="eastAsia"/>
        </w:rPr>
        <w:t>政策問題或政策服務上，更多或更少的行動者間的依存關係狀態分析」</w:t>
      </w:r>
      <w:r w:rsidRPr="00D42A74">
        <w:rPr>
          <w:rFonts w:ascii="Times New Roman" w:eastAsia="細明體" w:hAnsi="Times New Roman" w:cs="Times New Roman"/>
          <w:lang w:val="en-GB"/>
        </w:rPr>
        <w:t>(Koppenjan and Klijn, 2004)</w:t>
      </w:r>
      <w:r w:rsidRPr="00D42A74">
        <w:rPr>
          <w:rFonts w:ascii="Times New Roman" w:eastAsia="細明體" w:hAnsi="細明體" w:cs="Times New Roman" w:hint="eastAsia"/>
          <w:lang w:val="en-GB"/>
        </w:rPr>
        <w:t>。</w:t>
      </w:r>
      <w:r w:rsidRPr="00D42A74">
        <w:rPr>
          <w:rFonts w:ascii="Times New Roman" w:eastAsia="細明體" w:hAnsi="Times New Roman" w:cs="Times New Roman"/>
          <w:lang w:val="en-GB"/>
        </w:rPr>
        <w:t xml:space="preserve"> </w:t>
      </w:r>
    </w:p>
    <w:p w:rsidR="00BF75B0" w:rsidRPr="00D42A74" w:rsidRDefault="00BF75B0" w:rsidP="00D42A74">
      <w:pPr>
        <w:ind w:firstLine="482"/>
        <w:rPr>
          <w:rFonts w:ascii="Times New Roman" w:eastAsia="細明體" w:hAnsi="Times New Roman" w:cs="Times New Roman"/>
          <w:lang w:val="en-GB"/>
        </w:rPr>
      </w:pPr>
      <w:r w:rsidRPr="00D42A74">
        <w:rPr>
          <w:rFonts w:ascii="Times New Roman" w:eastAsia="細明體" w:hAnsi="細明體" w:cs="Times New Roman" w:hint="eastAsia"/>
          <w:lang w:val="en-GB"/>
        </w:rPr>
        <w:t>本研究在中觀層次分六個面向來進行討論：</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一</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、行動者的相互依存模式。政策上的不同也使不同政策上的網絡行動者有不同的依存模式，像是招標的交付，或者指的是在計畫上的共同合作；後者就比前者有更多的雙向交流；</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二</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、互動程度。網絡間的行動者必須在其中進行資源交換與資源共享的狀態，因此越是互動的緊密，其網絡在此之下會有更緊密的成果表現；</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三</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變動的程度。網絡的變動有許多原因，像是在管理策略上的更動或者是有其他的突發事項的發生，甚至是一些政治因素都有可能影響到網絡的變動程度。而在組織學上可知，在變動性越高的網絡組織上，在管理上是更加複雜，甚至在網絡運作性能上都可能呈現負向的影響；</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四</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、行動者間的衝突。網絡間如果因為行動者彼此利益或者是立場不同帶來的衝突，其關係與合作如因此造成破壞，這個網絡就不算是一個舒適的場域，也就不利於未來的發展</w:t>
      </w:r>
      <w:r w:rsidRPr="00D42A74">
        <w:rPr>
          <w:rFonts w:ascii="Times New Roman" w:eastAsia="細明體" w:hAnsi="Times New Roman" w:cs="Times New Roman"/>
          <w:lang w:val="en-GB"/>
        </w:rPr>
        <w:t>(Scharpf, 1997, Koppenjan and Klijn, 2004, Meir and O’Toole, 2004 )</w:t>
      </w:r>
      <w:r w:rsidRPr="00D42A74">
        <w:rPr>
          <w:rFonts w:ascii="Times New Roman" w:eastAsia="細明體" w:hAnsi="細明體" w:cs="Times New Roman" w:hint="eastAsia"/>
          <w:lang w:val="en-GB"/>
        </w:rPr>
        <w:t>；</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五</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、信任模式。信任的重要性在於可以降低網絡間行動者互動的交易成本，進而帶來更好的工作效益</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參見</w:t>
      </w:r>
      <w:r w:rsidRPr="00D42A74">
        <w:rPr>
          <w:rFonts w:ascii="Times New Roman" w:eastAsia="細明體" w:hAnsi="Times New Roman" w:cs="Times New Roman"/>
          <w:lang w:val="en-GB"/>
        </w:rPr>
        <w:t>Klijn et al. 2010b</w:t>
      </w:r>
      <w:r w:rsidRPr="00D42A74">
        <w:rPr>
          <w:rFonts w:ascii="Times New Roman" w:eastAsia="細明體" w:hAnsi="細明體" w:cs="Times New Roman" w:hint="eastAsia"/>
          <w:lang w:val="en-GB"/>
        </w:rPr>
        <w:t>的研究實證分析</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六</w:t>
      </w:r>
      <w:r w:rsidRPr="00D42A74">
        <w:rPr>
          <w:rFonts w:ascii="Times New Roman" w:eastAsia="細明體" w:hAnsi="Times New Roman" w:cs="Times New Roman"/>
          <w:lang w:val="en-GB"/>
        </w:rPr>
        <w:t>)</w:t>
      </w:r>
      <w:r w:rsidRPr="00D42A74">
        <w:rPr>
          <w:rFonts w:ascii="Times New Roman" w:eastAsia="細明體" w:hAnsi="細明體" w:cs="Times New Roman" w:hint="eastAsia"/>
          <w:lang w:val="en-GB"/>
        </w:rPr>
        <w:t>、規則模式。網絡如同組織般，需要某種正式化或內化的規則來進行某一制度化的成員行事規章，來指導網絡行動者的網絡作為。</w:t>
      </w:r>
    </w:p>
    <w:p w:rsidR="00BF75B0" w:rsidRPr="00D42A74" w:rsidRDefault="00BF75B0" w:rsidP="00D42A74">
      <w:pPr>
        <w:ind w:firstLine="482"/>
        <w:rPr>
          <w:rFonts w:ascii="Times New Roman" w:eastAsia="細明體" w:hAnsi="Times New Roman" w:cs="Times New Roman"/>
          <w:lang w:val="en-GB"/>
        </w:rPr>
      </w:pPr>
      <w:r w:rsidRPr="00D42A74">
        <w:rPr>
          <w:rFonts w:ascii="Times New Roman" w:eastAsia="細明體" w:hAnsi="細明體" w:cs="Times New Roman" w:hint="eastAsia"/>
          <w:lang w:val="en-GB"/>
        </w:rPr>
        <w:t>最後的微觀層次，本研究對於網絡行動者的討論，必須涵蓋個人特質之外更重要的一個因素：「網絡管理」層面；然而，網絡與一般的組織不同，它不能用一般科層架構進行管理上的分析，由於網絡中行動者帶來專業、立場及不同的解決方案，這些因素之間會產生更複雜的交互作用，也因此「網絡管理」一詞所代表的就是如果在網絡管理上沒有足夠的策略規劃，將很難達到良好的方案成效</w:t>
      </w:r>
      <w:r w:rsidRPr="00D42A74">
        <w:rPr>
          <w:rFonts w:ascii="Times New Roman" w:eastAsia="細明體" w:hAnsi="Times New Roman" w:cs="Times New Roman"/>
          <w:lang w:val="en-GB"/>
        </w:rPr>
        <w:t>(Meir and O Toole, 2007; Provan et al., 2009; Klijn et al., 2010</w:t>
      </w:r>
      <w:r w:rsidRPr="00D42A74">
        <w:rPr>
          <w:rFonts w:ascii="Times New Roman" w:eastAsia="細明體" w:hAnsi="Times New Roman" w:cs="Times New Roman"/>
          <w:shd w:val="clear" w:color="auto" w:fill="FFFFFF"/>
          <w:lang w:val="en-GB"/>
        </w:rPr>
        <w:t>)</w:t>
      </w:r>
      <w:r w:rsidRPr="00D42A74">
        <w:rPr>
          <w:rFonts w:ascii="Times New Roman" w:eastAsia="細明體" w:hAnsi="細明體" w:cs="Times New Roman" w:hint="eastAsia"/>
          <w:lang w:val="en-GB"/>
        </w:rPr>
        <w:t>。</w:t>
      </w:r>
    </w:p>
    <w:p w:rsidR="00BF75B0" w:rsidRPr="00D42A74" w:rsidRDefault="00BF75B0" w:rsidP="00D42A74">
      <w:pPr>
        <w:pStyle w:val="ListParagraph"/>
        <w:numPr>
          <w:ilvl w:val="0"/>
          <w:numId w:val="2"/>
        </w:numPr>
        <w:spacing w:beforeLines="50"/>
        <w:ind w:leftChars="0" w:left="964" w:hanging="482"/>
        <w:rPr>
          <w:rFonts w:ascii="Times New Roman" w:eastAsia="細明體" w:hAnsi="Times New Roman" w:cs="Times New Roman"/>
          <w:b/>
          <w:bCs/>
        </w:rPr>
      </w:pPr>
      <w:r w:rsidRPr="00D42A74">
        <w:rPr>
          <w:rFonts w:ascii="Times New Roman" w:eastAsia="細明體" w:hAnsi="細明體" w:cs="Times New Roman" w:hint="eastAsia"/>
          <w:b/>
          <w:bCs/>
        </w:rPr>
        <w:t>研究假設</w:t>
      </w:r>
    </w:p>
    <w:p w:rsidR="00BF75B0" w:rsidRPr="00D42A74" w:rsidRDefault="00BF75B0" w:rsidP="00D42A74">
      <w:pPr>
        <w:spacing w:after="120"/>
        <w:ind w:firstLine="480"/>
        <w:rPr>
          <w:rFonts w:ascii="Times New Roman" w:eastAsia="細明體" w:hAnsi="Times New Roman" w:cs="Times New Roman"/>
        </w:rPr>
      </w:pPr>
      <w:r w:rsidRPr="00D42A74">
        <w:rPr>
          <w:rFonts w:ascii="Times New Roman" w:eastAsia="細明體" w:hAnsi="細明體" w:cs="Times New Roman" w:hint="eastAsia"/>
          <w:lang w:val="en-GB"/>
        </w:rPr>
        <w:t>因此在本文上，根據以上分析，從中觀層面上切入去探討在荷蘭以及在台灣其網絡管理活動的不同問題，除了國家文化因素的影響之外，首先將網絡特徵進行分析，也就是網絡的大小、衝突的程度及變動的程度。以上分析這些網絡特徵是如何影響網絡的方案成效。而根據</w:t>
      </w:r>
      <w:r w:rsidRPr="00D42A74">
        <w:rPr>
          <w:rFonts w:ascii="Times New Roman" w:eastAsia="細明體" w:hAnsi="Times New Roman" w:cs="Times New Roman"/>
        </w:rPr>
        <w:t>Erik-Hans Klijn</w:t>
      </w:r>
      <w:r w:rsidRPr="00D42A74">
        <w:rPr>
          <w:rFonts w:ascii="Times New Roman" w:eastAsia="細明體" w:hAnsi="細明體" w:cs="Times New Roman" w:hint="eastAsia"/>
        </w:rPr>
        <w:t>的分析認為前三者，更大的網絡、更多的衝突及更多的變動都會導向網絡有更大的管理複雜度，因此在尋求解決方案上會更加的困難，也會導向結果產生的僵局或者是無法處理的局面。另一方面，在網絡管理策略上，更大的網絡、更多的變動產生的時候，會導致更多的管理行動的產生，因為網絡管理策略會隨著網絡的複雜度而增加</w:t>
      </w:r>
      <w:r w:rsidRPr="00D42A74">
        <w:rPr>
          <w:rFonts w:ascii="Times New Roman" w:eastAsia="細明體" w:hAnsi="Times New Roman" w:cs="Times New Roman"/>
          <w:lang w:val="en-GB"/>
        </w:rPr>
        <w:t>(Mandell, 2001, Agranoff and McGuire, 2001, 2003, Koppenjan and Klijn, 2004)</w:t>
      </w:r>
      <w:r w:rsidRPr="00D42A74">
        <w:rPr>
          <w:rFonts w:ascii="Times New Roman" w:eastAsia="細明體" w:hAnsi="細明體" w:cs="Times New Roman" w:hint="eastAsia"/>
        </w:rPr>
        <w:t>，但是，當更多的衝突產生的時候，由於行動者不接受管理行動，因此反而會使管理策略減少。另外根據</w:t>
      </w:r>
      <w:r w:rsidRPr="00D42A74">
        <w:rPr>
          <w:rFonts w:ascii="Times New Roman" w:eastAsia="細明體" w:hAnsi="Times New Roman" w:cs="Times New Roman"/>
        </w:rPr>
        <w:t>Erik-Hans Klijn</w:t>
      </w:r>
      <w:r w:rsidRPr="00D42A74">
        <w:rPr>
          <w:rFonts w:ascii="Times New Roman" w:eastAsia="細明體" w:hAnsi="細明體" w:cs="Times New Roman" w:hint="eastAsia"/>
        </w:rPr>
        <w:t>在</w:t>
      </w:r>
      <w:r w:rsidRPr="00D42A74">
        <w:rPr>
          <w:rFonts w:ascii="Times New Roman" w:eastAsia="細明體" w:hAnsi="Times New Roman" w:cs="Times New Roman"/>
        </w:rPr>
        <w:t>2010</w:t>
      </w:r>
      <w:r w:rsidRPr="00D42A74">
        <w:rPr>
          <w:rFonts w:ascii="Times New Roman" w:eastAsia="細明體" w:hAnsi="細明體" w:cs="Times New Roman" w:hint="eastAsia"/>
        </w:rPr>
        <w:t>的研究分析結果再次進行台灣荷蘭兩方的驗證，則更多的網絡管理策略會導致更好的網絡績效成果</w:t>
      </w:r>
      <w:r w:rsidRPr="00D42A74">
        <w:rPr>
          <w:rFonts w:ascii="Times New Roman" w:eastAsia="細明體" w:hAnsi="Times New Roman" w:cs="Times New Roman"/>
          <w:lang w:val="en-GB"/>
        </w:rPr>
        <w:t>(Klijn, Steijn, and Edelenbos, 2010)</w:t>
      </w:r>
      <w:r w:rsidRPr="00D42A74">
        <w:rPr>
          <w:rFonts w:ascii="Times New Roman" w:eastAsia="細明體" w:hAnsi="細明體" w:cs="Times New Roman" w:hint="eastAsia"/>
          <w:lang w:val="en-GB"/>
        </w:rPr>
        <w:t>。</w:t>
      </w:r>
      <w:r w:rsidRPr="00D42A74">
        <w:rPr>
          <w:rFonts w:ascii="Times New Roman" w:eastAsia="細明體" w:hAnsi="細明體" w:cs="Times New Roman" w:hint="eastAsia"/>
        </w:rPr>
        <w:t>因此在荷蘭以及台灣均進行的七大假設如下，其控制變項為方案中問卷填答者在其政策領域上的經驗值：</w:t>
      </w:r>
    </w:p>
    <w:p w:rsidR="00BF75B0" w:rsidRPr="00D42A74" w:rsidRDefault="00BF75B0" w:rsidP="00D42A74">
      <w:pPr>
        <w:pStyle w:val="ListParagraph"/>
        <w:numPr>
          <w:ilvl w:val="0"/>
          <w:numId w:val="4"/>
        </w:numPr>
        <w:ind w:leftChars="0"/>
        <w:rPr>
          <w:rFonts w:ascii="Times New Roman" w:eastAsia="細明體" w:hAnsi="Times New Roman" w:cs="Times New Roman"/>
        </w:rPr>
      </w:pPr>
      <w:r w:rsidRPr="00D42A74">
        <w:rPr>
          <w:rFonts w:ascii="Times New Roman" w:eastAsia="細明體" w:hAnsi="細明體" w:cs="Times New Roman" w:hint="eastAsia"/>
        </w:rPr>
        <w:t>假設</w:t>
      </w:r>
      <w:r w:rsidRPr="00D42A74">
        <w:rPr>
          <w:rFonts w:ascii="Times New Roman" w:eastAsia="細明體" w:hAnsi="Times New Roman" w:cs="Times New Roman"/>
        </w:rPr>
        <w:t>1 (H1)-</w:t>
      </w:r>
      <w:r w:rsidRPr="00D42A74">
        <w:rPr>
          <w:rFonts w:ascii="Times New Roman" w:eastAsia="細明體" w:hAnsi="細明體" w:cs="Times New Roman" w:hint="eastAsia"/>
        </w:rPr>
        <w:t>網絡中的衝突程度對於網絡的績效產出有負面的影響</w:t>
      </w:r>
    </w:p>
    <w:p w:rsidR="00BF75B0" w:rsidRPr="00D42A74" w:rsidRDefault="00BF75B0" w:rsidP="00D42A74">
      <w:pPr>
        <w:pStyle w:val="ListParagraph"/>
        <w:numPr>
          <w:ilvl w:val="0"/>
          <w:numId w:val="4"/>
        </w:numPr>
        <w:ind w:leftChars="0"/>
        <w:rPr>
          <w:rFonts w:ascii="Times New Roman" w:eastAsia="細明體" w:hAnsi="Times New Roman" w:cs="Times New Roman"/>
        </w:rPr>
      </w:pPr>
      <w:r w:rsidRPr="00D42A74">
        <w:rPr>
          <w:rFonts w:ascii="Times New Roman" w:eastAsia="細明體" w:hAnsi="細明體" w:cs="Times New Roman" w:hint="eastAsia"/>
        </w:rPr>
        <w:t>假設</w:t>
      </w:r>
      <w:r w:rsidRPr="00D42A74">
        <w:rPr>
          <w:rFonts w:ascii="Times New Roman" w:eastAsia="細明體" w:hAnsi="Times New Roman" w:cs="Times New Roman"/>
        </w:rPr>
        <w:t>2 (H2)-</w:t>
      </w:r>
      <w:r w:rsidRPr="00D42A74">
        <w:rPr>
          <w:rFonts w:ascii="Times New Roman" w:eastAsia="細明體" w:hAnsi="細明體" w:cs="Times New Roman" w:hint="eastAsia"/>
        </w:rPr>
        <w:t>網絡中的變動程度對於網絡的績效產出有負面的影響</w:t>
      </w:r>
    </w:p>
    <w:p w:rsidR="00BF75B0" w:rsidRPr="00D42A74" w:rsidRDefault="00BF75B0" w:rsidP="00D42A74">
      <w:pPr>
        <w:pStyle w:val="ListParagraph"/>
        <w:numPr>
          <w:ilvl w:val="0"/>
          <w:numId w:val="4"/>
        </w:numPr>
        <w:ind w:leftChars="0"/>
        <w:rPr>
          <w:rFonts w:ascii="Times New Roman" w:eastAsia="細明體" w:hAnsi="Times New Roman" w:cs="Times New Roman"/>
        </w:rPr>
      </w:pPr>
      <w:r w:rsidRPr="00D42A74">
        <w:rPr>
          <w:rFonts w:ascii="Times New Roman" w:eastAsia="細明體" w:hAnsi="細明體" w:cs="Times New Roman" w:hint="eastAsia"/>
        </w:rPr>
        <w:t>假設</w:t>
      </w:r>
      <w:r w:rsidRPr="00D42A74">
        <w:rPr>
          <w:rFonts w:ascii="Times New Roman" w:eastAsia="細明體" w:hAnsi="Times New Roman" w:cs="Times New Roman"/>
        </w:rPr>
        <w:t>3 (H3)-</w:t>
      </w:r>
      <w:r w:rsidRPr="00D42A74">
        <w:rPr>
          <w:rFonts w:ascii="Times New Roman" w:eastAsia="細明體" w:hAnsi="細明體" w:cs="Times New Roman" w:hint="eastAsia"/>
        </w:rPr>
        <w:t>網絡的大小對於績效的績效產出有負面的影響</w:t>
      </w:r>
    </w:p>
    <w:p w:rsidR="00BF75B0" w:rsidRPr="00D42A74" w:rsidRDefault="00BF75B0" w:rsidP="00D42A74">
      <w:pPr>
        <w:pStyle w:val="ListParagraph"/>
        <w:numPr>
          <w:ilvl w:val="0"/>
          <w:numId w:val="4"/>
        </w:numPr>
        <w:ind w:leftChars="0"/>
        <w:rPr>
          <w:rFonts w:ascii="Times New Roman" w:eastAsia="細明體" w:hAnsi="Times New Roman" w:cs="Times New Roman"/>
        </w:rPr>
      </w:pPr>
      <w:r w:rsidRPr="00D42A74">
        <w:rPr>
          <w:rFonts w:ascii="Times New Roman" w:eastAsia="細明體" w:hAnsi="細明體" w:cs="Times New Roman" w:hint="eastAsia"/>
        </w:rPr>
        <w:t>假設</w:t>
      </w:r>
      <w:r w:rsidRPr="00D42A74">
        <w:rPr>
          <w:rFonts w:ascii="Times New Roman" w:eastAsia="細明體" w:hAnsi="Times New Roman" w:cs="Times New Roman"/>
        </w:rPr>
        <w:t>4 (H4)-</w:t>
      </w:r>
      <w:r w:rsidRPr="00D42A74">
        <w:rPr>
          <w:rFonts w:ascii="Times New Roman" w:eastAsia="細明體" w:hAnsi="細明體" w:cs="Times New Roman" w:hint="eastAsia"/>
        </w:rPr>
        <w:t>網絡的高衝突情形會導致減少人力網絡管理策略</w:t>
      </w:r>
    </w:p>
    <w:p w:rsidR="00BF75B0" w:rsidRPr="00D42A74" w:rsidRDefault="00BF75B0" w:rsidP="00D42A74">
      <w:pPr>
        <w:pStyle w:val="ListParagraph"/>
        <w:numPr>
          <w:ilvl w:val="0"/>
          <w:numId w:val="4"/>
        </w:numPr>
        <w:ind w:leftChars="0"/>
        <w:rPr>
          <w:rFonts w:ascii="Times New Roman" w:eastAsia="細明體" w:hAnsi="Times New Roman" w:cs="Times New Roman"/>
        </w:rPr>
      </w:pPr>
      <w:r w:rsidRPr="00D42A74">
        <w:rPr>
          <w:rFonts w:ascii="Times New Roman" w:eastAsia="細明體" w:hAnsi="細明體" w:cs="Times New Roman" w:hint="eastAsia"/>
        </w:rPr>
        <w:t>假設</w:t>
      </w:r>
      <w:r w:rsidRPr="00D42A74">
        <w:rPr>
          <w:rFonts w:ascii="Times New Roman" w:eastAsia="細明體" w:hAnsi="Times New Roman" w:cs="Times New Roman"/>
        </w:rPr>
        <w:t>5 (H5)-</w:t>
      </w:r>
      <w:r w:rsidRPr="00D42A74">
        <w:rPr>
          <w:rFonts w:ascii="Times New Roman" w:eastAsia="細明體" w:hAnsi="細明體" w:cs="Times New Roman" w:hint="eastAsia"/>
        </w:rPr>
        <w:t>網絡的高變動情形會導致更多的人力網絡管理策略</w:t>
      </w:r>
    </w:p>
    <w:p w:rsidR="00BF75B0" w:rsidRPr="00D42A74" w:rsidRDefault="00BF75B0" w:rsidP="00D42A74">
      <w:pPr>
        <w:pStyle w:val="ListParagraph"/>
        <w:numPr>
          <w:ilvl w:val="0"/>
          <w:numId w:val="4"/>
        </w:numPr>
        <w:ind w:leftChars="0"/>
        <w:rPr>
          <w:rFonts w:ascii="Times New Roman" w:eastAsia="細明體" w:hAnsi="Times New Roman" w:cs="Times New Roman"/>
        </w:rPr>
      </w:pPr>
      <w:r w:rsidRPr="00D42A74">
        <w:rPr>
          <w:rFonts w:ascii="Times New Roman" w:eastAsia="細明體" w:hAnsi="細明體" w:cs="Times New Roman" w:hint="eastAsia"/>
        </w:rPr>
        <w:t>假設</w:t>
      </w:r>
      <w:r w:rsidRPr="00D42A74">
        <w:rPr>
          <w:rFonts w:ascii="Times New Roman" w:eastAsia="細明體" w:hAnsi="Times New Roman" w:cs="Times New Roman"/>
        </w:rPr>
        <w:t>6 (H6)-</w:t>
      </w:r>
      <w:r w:rsidRPr="00D42A74">
        <w:rPr>
          <w:rFonts w:ascii="Times New Roman" w:eastAsia="細明體" w:hAnsi="細明體" w:cs="Times New Roman" w:hint="eastAsia"/>
        </w:rPr>
        <w:t>比較大的網絡會有更多的人力網絡管理策略</w:t>
      </w:r>
    </w:p>
    <w:p w:rsidR="00BF75B0" w:rsidRPr="00D42A74" w:rsidRDefault="00BF75B0" w:rsidP="00D42A74">
      <w:pPr>
        <w:pStyle w:val="ListParagraph"/>
        <w:numPr>
          <w:ilvl w:val="0"/>
          <w:numId w:val="4"/>
        </w:numPr>
        <w:ind w:leftChars="0"/>
        <w:rPr>
          <w:rFonts w:ascii="Times New Roman" w:eastAsia="細明體" w:hAnsi="Times New Roman" w:cs="Times New Roman"/>
        </w:rPr>
      </w:pPr>
      <w:r w:rsidRPr="00D42A74">
        <w:rPr>
          <w:rFonts w:ascii="Times New Roman" w:eastAsia="細明體" w:hAnsi="細明體" w:cs="Times New Roman" w:hint="eastAsia"/>
        </w:rPr>
        <w:t>假設</w:t>
      </w:r>
      <w:r w:rsidRPr="00D42A74">
        <w:rPr>
          <w:rFonts w:ascii="Times New Roman" w:eastAsia="細明體" w:hAnsi="Times New Roman" w:cs="Times New Roman"/>
        </w:rPr>
        <w:t>7 (H7)-</w:t>
      </w:r>
      <w:r w:rsidRPr="00D42A74">
        <w:rPr>
          <w:rFonts w:ascii="Times New Roman" w:eastAsia="細明體" w:hAnsi="細明體" w:cs="Times New Roman" w:hint="eastAsia"/>
        </w:rPr>
        <w:t>在網絡中，更多的人力網絡管理策略會導向更好的績效</w:t>
      </w:r>
    </w:p>
    <w:p w:rsidR="00BF75B0" w:rsidRPr="00D42A74" w:rsidRDefault="00BF75B0" w:rsidP="00D42A74">
      <w:pPr>
        <w:spacing w:after="120"/>
        <w:rPr>
          <w:rFonts w:ascii="Times New Roman" w:eastAsia="細明體" w:hAnsi="Times New Roman" w:cs="Times New Roman"/>
        </w:rPr>
      </w:pPr>
      <w:r w:rsidRPr="00D42A74">
        <w:rPr>
          <w:rFonts w:ascii="Times New Roman" w:eastAsia="細明體" w:hAnsi="Times New Roman" w:cs="Times New Roman"/>
        </w:rPr>
        <w:t xml:space="preserve">   </w:t>
      </w:r>
      <w:r w:rsidRPr="00D42A74">
        <w:rPr>
          <w:rFonts w:ascii="Times New Roman" w:eastAsia="細明體" w:hAnsi="細明體" w:cs="Times New Roman" w:hint="eastAsia"/>
        </w:rPr>
        <w:t>而根據其假設，其基本的研究模型如下圖一，並且由於台灣本身政策網絡的不同特徵，像是政策網絡的管理方案者均為文官，並且來自於不同的城市以及不同的局處，這些不同的文化差異可能都會有不同的網絡特徵表現。因此在文章也會將這些特徵分析出來。</w:t>
      </w:r>
    </w:p>
    <w:p w:rsidR="00BF75B0" w:rsidRPr="00D42A74" w:rsidRDefault="00BF75B0" w:rsidP="00D42A74">
      <w:pPr>
        <w:spacing w:after="120"/>
        <w:ind w:left="480"/>
        <w:rPr>
          <w:rFonts w:ascii="Times New Roman" w:eastAsia="細明體"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s1026" type="#_x0000_t75" style="position:absolute;left:0;text-align:left;margin-left:5.25pt;margin-top:11.25pt;width:408pt;height:231pt;z-index:251657728;visibility:visible" stroked="t" strokecolor="window">
            <v:imagedata r:id="rId7" o:title=""/>
            <w10:wrap type="topAndBottom"/>
          </v:shape>
        </w:pict>
      </w:r>
      <w:r w:rsidRPr="00D42A74">
        <w:rPr>
          <w:rFonts w:ascii="Times New Roman" w:eastAsia="細明體" w:hAnsi="Times New Roman" w:cs="Times New Roman"/>
        </w:rPr>
        <w:t xml:space="preserve">                       </w:t>
      </w:r>
      <w:r w:rsidRPr="00D42A74">
        <w:rPr>
          <w:rFonts w:ascii="Times New Roman" w:eastAsia="細明體" w:hAnsi="細明體" w:cs="Times New Roman" w:hint="eastAsia"/>
        </w:rPr>
        <w:t>圖一</w:t>
      </w:r>
      <w:r w:rsidRPr="00D42A74">
        <w:rPr>
          <w:rFonts w:ascii="Times New Roman" w:eastAsia="細明體" w:hAnsi="Times New Roman" w:cs="Times New Roman"/>
        </w:rPr>
        <w:t xml:space="preserve">  </w:t>
      </w:r>
      <w:r w:rsidRPr="00D42A74">
        <w:rPr>
          <w:rFonts w:ascii="Times New Roman" w:eastAsia="細明體" w:hAnsi="細明體" w:cs="Times New Roman" w:hint="eastAsia"/>
        </w:rPr>
        <w:t>假設模型圖</w:t>
      </w:r>
    </w:p>
    <w:p w:rsidR="00BF75B0" w:rsidRPr="00D42A74" w:rsidRDefault="00BF75B0" w:rsidP="00D42A74">
      <w:pPr>
        <w:spacing w:after="120"/>
        <w:ind w:left="480"/>
        <w:rPr>
          <w:rFonts w:ascii="Times New Roman" w:eastAsia="細明體" w:hAnsi="Times New Roman" w:cs="Times New Roman"/>
          <w:kern w:val="0"/>
          <w:sz w:val="20"/>
          <w:szCs w:val="20"/>
          <w:lang w:val="en-GB"/>
        </w:rPr>
      </w:pPr>
      <w:r w:rsidRPr="00D42A74">
        <w:rPr>
          <w:rFonts w:ascii="Times New Roman" w:eastAsia="細明體" w:hAnsi="細明體" w:cs="Times New Roman" w:hint="eastAsia"/>
          <w:sz w:val="20"/>
          <w:szCs w:val="20"/>
        </w:rPr>
        <w:t>資料來源：引自</w:t>
      </w:r>
      <w:r w:rsidRPr="00D42A74">
        <w:rPr>
          <w:rFonts w:ascii="Times New Roman" w:eastAsia="細明體" w:hAnsi="Times New Roman" w:cs="Times New Roman"/>
          <w:kern w:val="0"/>
          <w:sz w:val="20"/>
          <w:szCs w:val="20"/>
          <w:lang w:val="en-GB"/>
        </w:rPr>
        <w:t>Klijn, Sierra,Ysa, Berman, Edelenbos, and Chen (2012</w:t>
      </w:r>
      <w:r w:rsidRPr="00D42A74">
        <w:rPr>
          <w:rFonts w:ascii="細明體" w:eastAsia="細明體" w:hAnsi="細明體" w:cs="Times New Roman"/>
          <w:kern w:val="0"/>
          <w:sz w:val="20"/>
          <w:szCs w:val="20"/>
          <w:lang w:val="en-GB"/>
        </w:rPr>
        <w:t>)</w:t>
      </w:r>
      <w:r w:rsidRPr="00D42A74">
        <w:rPr>
          <w:rFonts w:ascii="細明體" w:eastAsia="細明體" w:hAnsi="細明體" w:cs="Times New Roman" w:hint="eastAsia"/>
          <w:kern w:val="0"/>
          <w:sz w:val="20"/>
          <w:szCs w:val="20"/>
          <w:lang w:val="en-GB"/>
        </w:rPr>
        <w:t>。</w:t>
      </w:r>
    </w:p>
    <w:p w:rsidR="00BF75B0" w:rsidRPr="00D42A74" w:rsidRDefault="00BF75B0" w:rsidP="00D42A74">
      <w:pPr>
        <w:spacing w:after="120"/>
        <w:ind w:left="480"/>
        <w:rPr>
          <w:rFonts w:ascii="Times New Roman" w:eastAsia="細明體" w:hAnsi="Times New Roman" w:cs="Times New Roman"/>
        </w:rPr>
      </w:pPr>
    </w:p>
    <w:p w:rsidR="00BF75B0" w:rsidRPr="00BC20BB" w:rsidRDefault="00BF75B0" w:rsidP="00BC20BB">
      <w:pPr>
        <w:numPr>
          <w:ilvl w:val="0"/>
          <w:numId w:val="1"/>
        </w:numPr>
        <w:spacing w:beforeLines="50"/>
        <w:ind w:left="482" w:hanging="482"/>
        <w:rPr>
          <w:rFonts w:ascii="Times New Roman" w:eastAsia="細明體" w:hAnsi="Times New Roman" w:cs="Times New Roman"/>
          <w:b/>
          <w:bCs/>
          <w:sz w:val="28"/>
          <w:szCs w:val="28"/>
        </w:rPr>
      </w:pPr>
      <w:r w:rsidRPr="00BC20BB">
        <w:rPr>
          <w:rFonts w:ascii="Times New Roman" w:eastAsia="細明體" w:hAnsi="細明體" w:cs="Times New Roman" w:hint="eastAsia"/>
          <w:b/>
          <w:bCs/>
          <w:sz w:val="28"/>
          <w:szCs w:val="28"/>
        </w:rPr>
        <w:t>研究方法</w:t>
      </w:r>
    </w:p>
    <w:p w:rsidR="00BF75B0" w:rsidRPr="00BC20BB" w:rsidRDefault="00BF75B0" w:rsidP="00BC20BB">
      <w:pPr>
        <w:spacing w:after="120"/>
        <w:ind w:firstLine="480"/>
        <w:rPr>
          <w:rFonts w:ascii="Times New Roman" w:eastAsia="細明體" w:hAnsi="Times New Roman" w:cs="Times New Roman"/>
        </w:rPr>
      </w:pPr>
      <w:r w:rsidRPr="00D42A74">
        <w:rPr>
          <w:rFonts w:ascii="Times New Roman" w:eastAsia="細明體" w:hAnsi="細明體" w:cs="Times New Roman" w:hint="eastAsia"/>
        </w:rPr>
        <w:t>本研究為跨國合作研究，問卷來自荷蘭鹿特丹</w:t>
      </w:r>
      <w:r w:rsidRPr="00D42A74">
        <w:rPr>
          <w:rFonts w:ascii="Times New Roman" w:eastAsia="細明體" w:hAnsi="Times New Roman" w:cs="Times New Roman"/>
        </w:rPr>
        <w:t>Erasmus</w:t>
      </w:r>
      <w:r w:rsidRPr="00D42A74">
        <w:rPr>
          <w:rFonts w:ascii="Times New Roman" w:eastAsia="細明體" w:hAnsi="細明體" w:cs="Times New Roman" w:hint="eastAsia"/>
        </w:rPr>
        <w:t>大學公共行政學系教授</w:t>
      </w:r>
      <w:r w:rsidRPr="00D42A74">
        <w:rPr>
          <w:rFonts w:ascii="Times New Roman" w:eastAsia="細明體" w:hAnsi="Times New Roman" w:cs="Times New Roman"/>
        </w:rPr>
        <w:t xml:space="preserve"> Erik-Hans Klijn</w:t>
      </w:r>
      <w:r w:rsidRPr="00D42A74">
        <w:rPr>
          <w:rFonts w:ascii="Times New Roman" w:eastAsia="細明體" w:hAnsi="細明體" w:cs="Times New Roman" w:hint="eastAsia"/>
        </w:rPr>
        <w:t>在這幾年進行陸續進行的網絡治理研究所設計的問卷</w:t>
      </w:r>
      <w:r w:rsidRPr="00D42A74">
        <w:rPr>
          <w:rFonts w:ascii="Times New Roman" w:eastAsia="細明體" w:hAnsi="Times New Roman" w:cs="Times New Roman"/>
        </w:rPr>
        <w:t>(</w:t>
      </w:r>
      <w:r w:rsidRPr="00D42A74">
        <w:rPr>
          <w:rFonts w:ascii="Times New Roman" w:eastAsia="細明體" w:hAnsi="細明體" w:cs="Times New Roman" w:hint="eastAsia"/>
        </w:rPr>
        <w:t>參見</w:t>
      </w:r>
      <w:r w:rsidRPr="00D42A74">
        <w:rPr>
          <w:rFonts w:ascii="Times New Roman" w:eastAsia="細明體" w:hAnsi="Times New Roman" w:cs="Times New Roman"/>
          <w:color w:val="000000"/>
          <w:lang w:val="en-GB"/>
        </w:rPr>
        <w:t>Klijn,</w:t>
      </w:r>
      <w:r w:rsidRPr="00D42A74">
        <w:rPr>
          <w:rFonts w:ascii="Times New Roman" w:eastAsia="細明體" w:hAnsi="Times New Roman" w:cs="Times New Roman"/>
          <w:lang w:val="en-GB"/>
        </w:rPr>
        <w:t xml:space="preserve"> </w:t>
      </w:r>
      <w:r w:rsidRPr="00D42A74">
        <w:rPr>
          <w:rFonts w:ascii="Times New Roman" w:eastAsia="細明體" w:hAnsi="Times New Roman" w:cs="Times New Roman"/>
          <w:color w:val="000000"/>
          <w:lang w:val="en-GB"/>
        </w:rPr>
        <w:t xml:space="preserve">Edelenbos </w:t>
      </w:r>
      <w:r w:rsidRPr="00D42A74">
        <w:rPr>
          <w:rFonts w:ascii="Times New Roman" w:eastAsia="細明體" w:hAnsi="細明體" w:cs="Times New Roman" w:hint="eastAsia"/>
          <w:color w:val="000000"/>
          <w:lang w:val="en-GB"/>
        </w:rPr>
        <w:t>和</w:t>
      </w:r>
      <w:r w:rsidRPr="00D42A74">
        <w:rPr>
          <w:rFonts w:ascii="Times New Roman" w:eastAsia="細明體" w:hAnsi="Times New Roman" w:cs="Times New Roman"/>
          <w:color w:val="000000"/>
          <w:lang w:val="en-GB"/>
        </w:rPr>
        <w:t>Steijn 2010a, Klijn,</w:t>
      </w:r>
      <w:r w:rsidRPr="00D42A74">
        <w:rPr>
          <w:rFonts w:ascii="Times New Roman" w:eastAsia="細明體" w:hAnsi="Times New Roman" w:cs="Times New Roman"/>
          <w:lang w:val="en-GB"/>
        </w:rPr>
        <w:t xml:space="preserve"> </w:t>
      </w:r>
      <w:r w:rsidRPr="00D42A74">
        <w:rPr>
          <w:rFonts w:ascii="Times New Roman" w:eastAsia="細明體" w:hAnsi="Times New Roman" w:cs="Times New Roman"/>
          <w:color w:val="000000"/>
          <w:lang w:val="en-GB"/>
        </w:rPr>
        <w:t>Steijn and Edelenbos 2010b)</w:t>
      </w:r>
      <w:r w:rsidRPr="00D42A74">
        <w:rPr>
          <w:rFonts w:ascii="Times New Roman" w:eastAsia="細明體" w:hAnsi="細明體" w:cs="Times New Roman" w:hint="eastAsia"/>
        </w:rPr>
        <w:t>。</w:t>
      </w:r>
    </w:p>
    <w:p w:rsidR="00BF75B0" w:rsidRPr="00D42A74" w:rsidRDefault="00BF75B0" w:rsidP="00BC20BB">
      <w:pPr>
        <w:pStyle w:val="ListParagraph"/>
        <w:numPr>
          <w:ilvl w:val="0"/>
          <w:numId w:val="3"/>
        </w:numPr>
        <w:spacing w:beforeLines="50"/>
        <w:ind w:leftChars="0" w:left="964" w:hanging="482"/>
        <w:rPr>
          <w:rFonts w:ascii="Times New Roman" w:eastAsia="細明體" w:hAnsi="Times New Roman" w:cs="Times New Roman"/>
          <w:b/>
          <w:bCs/>
        </w:rPr>
      </w:pPr>
      <w:r w:rsidRPr="00D42A74">
        <w:rPr>
          <w:rFonts w:ascii="Times New Roman" w:eastAsia="細明體" w:hAnsi="細明體" w:cs="Times New Roman" w:hint="eastAsia"/>
          <w:b/>
          <w:bCs/>
        </w:rPr>
        <w:t>研究方法</w:t>
      </w:r>
    </w:p>
    <w:p w:rsidR="00BF75B0" w:rsidRPr="00D42A74" w:rsidRDefault="00BF75B0" w:rsidP="00D42A74">
      <w:pPr>
        <w:ind w:firstLine="480"/>
        <w:rPr>
          <w:rFonts w:ascii="Times New Roman" w:eastAsia="細明體" w:hAnsi="Times New Roman" w:cs="Times New Roman"/>
        </w:rPr>
      </w:pPr>
      <w:r w:rsidRPr="00D42A74">
        <w:rPr>
          <w:rFonts w:ascii="Times New Roman" w:eastAsia="細明體" w:hAnsi="細明體" w:cs="Times New Roman" w:hint="eastAsia"/>
        </w:rPr>
        <w:t>在荷蘭與台灣的研究流程上，首先將</w:t>
      </w:r>
      <w:r w:rsidRPr="00D42A74">
        <w:rPr>
          <w:rFonts w:ascii="Times New Roman" w:eastAsia="細明體" w:hAnsi="Times New Roman" w:cs="Times New Roman"/>
        </w:rPr>
        <w:t>Erik-Hans Klijn</w:t>
      </w:r>
      <w:r w:rsidRPr="00D42A74">
        <w:rPr>
          <w:rFonts w:ascii="Times New Roman" w:eastAsia="細明體" w:hAnsi="細明體" w:cs="Times New Roman" w:hint="eastAsia"/>
        </w:rPr>
        <w:t>的荷蘭發行問卷進行中文化的動作，並且根據台灣的不同狀態，像是荷蘭主要是發送給跟水資源政策研究、市容規劃重建及其他和環境相關政策，其提供市政服務的不同民間組織以及其隸屬於政府的市政顧問文官，共發送</w:t>
      </w:r>
      <w:r w:rsidRPr="00D42A74">
        <w:rPr>
          <w:rFonts w:ascii="Times New Roman" w:eastAsia="細明體" w:hAnsi="Times New Roman" w:cs="Times New Roman"/>
        </w:rPr>
        <w:t>141</w:t>
      </w:r>
      <w:r w:rsidRPr="00D42A74">
        <w:rPr>
          <w:rFonts w:ascii="Times New Roman" w:eastAsia="細明體" w:hAnsi="細明體" w:cs="Times New Roman" w:hint="eastAsia"/>
        </w:rPr>
        <w:t>位。台灣的環境政策分析上，我們採取分析台灣五都</w:t>
      </w:r>
      <w:r w:rsidRPr="00D42A74">
        <w:rPr>
          <w:rFonts w:ascii="Times New Roman" w:eastAsia="細明體" w:hAnsi="Times New Roman" w:cs="Times New Roman"/>
        </w:rPr>
        <w:t>(</w:t>
      </w:r>
      <w:r w:rsidRPr="00D42A74">
        <w:rPr>
          <w:rFonts w:ascii="Times New Roman" w:eastAsia="細明體" w:hAnsi="細明體" w:cs="Times New Roman" w:hint="eastAsia"/>
        </w:rPr>
        <w:t>台北市、新北市、台中市、台南市、高雄市</w:t>
      </w:r>
      <w:r w:rsidRPr="00D42A74">
        <w:rPr>
          <w:rFonts w:ascii="Times New Roman" w:eastAsia="細明體" w:hAnsi="Times New Roman" w:cs="Times New Roman"/>
        </w:rPr>
        <w:t>)</w:t>
      </w:r>
      <w:r w:rsidRPr="00D42A74">
        <w:rPr>
          <w:rFonts w:ascii="Times New Roman" w:eastAsia="細明體" w:hAnsi="細明體" w:cs="Times New Roman" w:hint="eastAsia"/>
        </w:rPr>
        <w:t>的五個進行環境政策的五個局處，經濟發展局</w:t>
      </w:r>
      <w:r w:rsidRPr="00D42A74">
        <w:rPr>
          <w:rFonts w:ascii="Times New Roman" w:eastAsia="細明體" w:hAnsi="Times New Roman" w:cs="Times New Roman"/>
        </w:rPr>
        <w:t>/</w:t>
      </w:r>
      <w:r w:rsidRPr="00D42A74">
        <w:rPr>
          <w:rFonts w:ascii="Times New Roman" w:eastAsia="細明體" w:hAnsi="細明體" w:cs="Times New Roman" w:hint="eastAsia"/>
        </w:rPr>
        <w:t>產業發展局、城鄉發展局</w:t>
      </w:r>
      <w:r w:rsidRPr="00D42A74">
        <w:rPr>
          <w:rFonts w:ascii="Times New Roman" w:eastAsia="細明體" w:hAnsi="Times New Roman" w:cs="Times New Roman"/>
        </w:rPr>
        <w:t>/</w:t>
      </w:r>
      <w:r w:rsidRPr="00D42A74">
        <w:rPr>
          <w:rFonts w:ascii="Times New Roman" w:eastAsia="細明體" w:hAnsi="細明體" w:cs="Times New Roman" w:hint="eastAsia"/>
        </w:rPr>
        <w:t>都市發展局、環境保護局、工務局</w:t>
      </w:r>
      <w:r w:rsidRPr="00D42A74">
        <w:rPr>
          <w:rFonts w:ascii="Times New Roman" w:eastAsia="細明體" w:hAnsi="Times New Roman" w:cs="Times New Roman"/>
        </w:rPr>
        <w:t>/</w:t>
      </w:r>
      <w:r w:rsidRPr="00D42A74">
        <w:rPr>
          <w:rFonts w:ascii="Times New Roman" w:eastAsia="細明體" w:hAnsi="細明體" w:cs="Times New Roman" w:hint="eastAsia"/>
        </w:rPr>
        <w:t>建設局和交通局；共發送</w:t>
      </w:r>
      <w:r w:rsidRPr="00D42A74">
        <w:rPr>
          <w:rFonts w:ascii="Times New Roman" w:eastAsia="細明體" w:hAnsi="Times New Roman" w:cs="Times New Roman"/>
        </w:rPr>
        <w:t>227</w:t>
      </w:r>
      <w:r w:rsidRPr="00D42A74">
        <w:rPr>
          <w:rFonts w:ascii="Times New Roman" w:eastAsia="細明體" w:hAnsi="細明體" w:cs="Times New Roman" w:hint="eastAsia"/>
        </w:rPr>
        <w:t>份，後來扣除一份過多問題遺漏問卷，使用</w:t>
      </w:r>
      <w:r w:rsidRPr="00D42A74">
        <w:rPr>
          <w:rFonts w:ascii="Times New Roman" w:eastAsia="細明體" w:hAnsi="Times New Roman" w:cs="Times New Roman"/>
        </w:rPr>
        <w:t>226</w:t>
      </w:r>
      <w:r w:rsidRPr="00D42A74">
        <w:rPr>
          <w:rFonts w:ascii="Times New Roman" w:eastAsia="細明體" w:hAnsi="細明體" w:cs="Times New Roman" w:hint="eastAsia"/>
        </w:rPr>
        <w:t>份問卷。抽樣的方式由於問卷對象必須是曾經擔任過政策方案的方案管理人員，或者是有相關參與經驗的文官人員，因此採取的是滾雪球抽樣方法，由介紹或引介的方式找到我們的研究對象，採取的方式為面對面的訪談自填問卷，就是由訪員到訪談對象的機關去發送問卷，在旁等待對象填寫完畢後拿回問卷，基本上不會對訪談對象的填答進行任何的干擾，但會對問卷問題有疑義的時候進行問題的解釋回答。台灣對象詳細數目及分配如下，在每一都以及每一局處盡量做到樣本上的平均分布：</w:t>
      </w:r>
    </w:p>
    <w:p w:rsidR="00BF75B0" w:rsidRPr="00D42A74" w:rsidRDefault="00BF75B0" w:rsidP="00D42A74">
      <w:pPr>
        <w:rPr>
          <w:rFonts w:ascii="Times New Roman" w:eastAsia="細明體" w:hAnsi="Times New Roman" w:cs="Times New Roman"/>
        </w:rPr>
      </w:pPr>
    </w:p>
    <w:p w:rsidR="00BF75B0" w:rsidRPr="00BC20BB" w:rsidRDefault="00BF75B0" w:rsidP="00BC20BB">
      <w:pPr>
        <w:rPr>
          <w:rFonts w:ascii="Times New Roman" w:eastAsia="細明體" w:hAnsi="Times New Roman" w:cs="Times New Roman"/>
          <w:b/>
        </w:rPr>
      </w:pPr>
      <w:r w:rsidRPr="00BC20BB">
        <w:rPr>
          <w:rFonts w:ascii="Times New Roman" w:eastAsia="細明體" w:hAnsi="細明體" w:cs="Times New Roman" w:hint="eastAsia"/>
          <w:b/>
        </w:rPr>
        <w:t>表一</w:t>
      </w:r>
      <w:r w:rsidRPr="00BC20BB">
        <w:rPr>
          <w:rFonts w:ascii="Times New Roman" w:eastAsia="細明體" w:hAnsi="Times New Roman" w:cs="Times New Roman"/>
          <w:b/>
        </w:rPr>
        <w:t xml:space="preserve"> </w:t>
      </w:r>
      <w:r w:rsidRPr="00BC20BB">
        <w:rPr>
          <w:rFonts w:ascii="Times New Roman" w:eastAsia="細明體" w:hAnsi="細明體" w:cs="Times New Roman" w:hint="eastAsia"/>
          <w:b/>
        </w:rPr>
        <w:t>台灣樣本分配表</w:t>
      </w:r>
    </w:p>
    <w:tbl>
      <w:tblPr>
        <w:tblW w:w="4898" w:type="pct"/>
        <w:jc w:val="center"/>
        <w:tblInd w:w="-652" w:type="dxa"/>
        <w:tblLayout w:type="fixed"/>
        <w:tblCellMar>
          <w:left w:w="28" w:type="dxa"/>
          <w:right w:w="28" w:type="dxa"/>
        </w:tblCellMar>
        <w:tblLook w:val="00A0"/>
      </w:tblPr>
      <w:tblGrid>
        <w:gridCol w:w="823"/>
        <w:gridCol w:w="891"/>
        <w:gridCol w:w="1379"/>
        <w:gridCol w:w="1417"/>
        <w:gridCol w:w="991"/>
        <w:gridCol w:w="1134"/>
        <w:gridCol w:w="852"/>
        <w:gridCol w:w="704"/>
      </w:tblGrid>
      <w:tr w:rsidR="00BF75B0" w:rsidRPr="00D42A74">
        <w:trPr>
          <w:trHeight w:val="330"/>
          <w:tblHeader/>
          <w:jc w:val="center"/>
        </w:trPr>
        <w:tc>
          <w:tcPr>
            <w:tcW w:w="1046" w:type="pct"/>
            <w:gridSpan w:val="2"/>
            <w:tcBorders>
              <w:top w:val="single" w:sz="4" w:space="0" w:color="auto"/>
              <w:left w:val="single" w:sz="4" w:space="0" w:color="auto"/>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 xml:space="preserve">　局處</w:t>
            </w:r>
          </w:p>
        </w:tc>
        <w:tc>
          <w:tcPr>
            <w:tcW w:w="842" w:type="pct"/>
            <w:tcBorders>
              <w:top w:val="single" w:sz="4" w:space="0" w:color="auto"/>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經濟發展局</w:t>
            </w:r>
            <w:r w:rsidRPr="00D42A74">
              <w:rPr>
                <w:rFonts w:ascii="Times New Roman" w:eastAsia="細明體" w:hAnsi="Times New Roman" w:cs="Times New Roman"/>
                <w:b/>
                <w:color w:val="000000"/>
                <w:kern w:val="0"/>
              </w:rPr>
              <w:t>/</w:t>
            </w:r>
            <w:r w:rsidRPr="00D42A74">
              <w:rPr>
                <w:rFonts w:ascii="Times New Roman" w:eastAsia="細明體" w:hAnsi="細明體" w:cs="Times New Roman" w:hint="eastAsia"/>
                <w:b/>
                <w:color w:val="000000"/>
                <w:kern w:val="0"/>
              </w:rPr>
              <w:t>產業發展局</w:t>
            </w:r>
          </w:p>
        </w:tc>
        <w:tc>
          <w:tcPr>
            <w:tcW w:w="865" w:type="pct"/>
            <w:tcBorders>
              <w:top w:val="single" w:sz="4" w:space="0" w:color="auto"/>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城鄉發展局</w:t>
            </w:r>
            <w:r w:rsidRPr="00D42A74">
              <w:rPr>
                <w:rFonts w:ascii="Times New Roman" w:eastAsia="細明體" w:hAnsi="Times New Roman" w:cs="Times New Roman"/>
                <w:b/>
                <w:color w:val="000000"/>
                <w:kern w:val="0"/>
              </w:rPr>
              <w:t>/</w:t>
            </w:r>
            <w:r w:rsidRPr="00D42A74">
              <w:rPr>
                <w:rFonts w:ascii="Times New Roman" w:eastAsia="細明體" w:hAnsi="細明體" w:cs="Times New Roman" w:hint="eastAsia"/>
                <w:b/>
                <w:color w:val="000000"/>
                <w:kern w:val="0"/>
              </w:rPr>
              <w:t>都市發展局</w:t>
            </w:r>
          </w:p>
        </w:tc>
        <w:tc>
          <w:tcPr>
            <w:tcW w:w="605" w:type="pct"/>
            <w:tcBorders>
              <w:top w:val="single" w:sz="4" w:space="0" w:color="auto"/>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環境保護局</w:t>
            </w:r>
          </w:p>
        </w:tc>
        <w:tc>
          <w:tcPr>
            <w:tcW w:w="692" w:type="pct"/>
            <w:tcBorders>
              <w:top w:val="single" w:sz="4" w:space="0" w:color="auto"/>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工務局</w:t>
            </w:r>
            <w:r w:rsidRPr="00D42A74">
              <w:rPr>
                <w:rFonts w:ascii="Times New Roman" w:eastAsia="細明體" w:hAnsi="Times New Roman" w:cs="Times New Roman"/>
                <w:b/>
                <w:color w:val="000000"/>
                <w:kern w:val="0"/>
              </w:rPr>
              <w:t>/</w:t>
            </w:r>
          </w:p>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建設局</w:t>
            </w:r>
          </w:p>
        </w:tc>
        <w:tc>
          <w:tcPr>
            <w:tcW w:w="520" w:type="pct"/>
            <w:tcBorders>
              <w:top w:val="single" w:sz="4" w:space="0" w:color="auto"/>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交通局</w:t>
            </w:r>
          </w:p>
        </w:tc>
        <w:tc>
          <w:tcPr>
            <w:tcW w:w="430" w:type="pct"/>
            <w:tcBorders>
              <w:top w:val="single" w:sz="4" w:space="0" w:color="auto"/>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總和</w:t>
            </w:r>
          </w:p>
        </w:tc>
      </w:tr>
      <w:tr w:rsidR="00BF75B0" w:rsidRPr="00D42A74">
        <w:trPr>
          <w:trHeight w:val="330"/>
          <w:jc w:val="center"/>
        </w:trPr>
        <w:tc>
          <w:tcPr>
            <w:tcW w:w="502" w:type="pct"/>
            <w:vMerge w:val="restart"/>
            <w:tcBorders>
              <w:top w:val="nil"/>
              <w:left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 xml:space="preserve">　五都</w:t>
            </w:r>
          </w:p>
        </w:tc>
        <w:tc>
          <w:tcPr>
            <w:tcW w:w="544" w:type="pct"/>
            <w:tcBorders>
              <w:top w:val="nil"/>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台北市</w:t>
            </w:r>
          </w:p>
        </w:tc>
        <w:tc>
          <w:tcPr>
            <w:tcW w:w="84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86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60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69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52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43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45</w:t>
            </w:r>
          </w:p>
        </w:tc>
      </w:tr>
      <w:tr w:rsidR="00BF75B0" w:rsidRPr="00D42A74">
        <w:trPr>
          <w:trHeight w:val="330"/>
          <w:jc w:val="center"/>
        </w:trPr>
        <w:tc>
          <w:tcPr>
            <w:tcW w:w="502" w:type="pct"/>
            <w:vMerge/>
            <w:tcBorders>
              <w:left w:val="single" w:sz="4" w:space="0" w:color="auto"/>
              <w:right w:val="single" w:sz="4" w:space="0" w:color="auto"/>
            </w:tcBorders>
            <w:noWrap/>
            <w:vAlign w:val="center"/>
          </w:tcPr>
          <w:p w:rsidR="00BF75B0" w:rsidRPr="00D42A74" w:rsidRDefault="00BF75B0" w:rsidP="00D42A74">
            <w:pPr>
              <w:rPr>
                <w:rFonts w:ascii="Times New Roman" w:eastAsia="細明體" w:hAnsi="Times New Roman" w:cs="Times New Roman"/>
                <w:b/>
                <w:color w:val="000000"/>
                <w:kern w:val="0"/>
              </w:rPr>
            </w:pPr>
          </w:p>
        </w:tc>
        <w:tc>
          <w:tcPr>
            <w:tcW w:w="544" w:type="pct"/>
            <w:tcBorders>
              <w:top w:val="nil"/>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新北市</w:t>
            </w:r>
          </w:p>
        </w:tc>
        <w:tc>
          <w:tcPr>
            <w:tcW w:w="84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10</w:t>
            </w:r>
          </w:p>
        </w:tc>
        <w:tc>
          <w:tcPr>
            <w:tcW w:w="86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8</w:t>
            </w:r>
          </w:p>
        </w:tc>
        <w:tc>
          <w:tcPr>
            <w:tcW w:w="60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69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52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43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45</w:t>
            </w:r>
          </w:p>
        </w:tc>
      </w:tr>
      <w:tr w:rsidR="00BF75B0" w:rsidRPr="00D42A74">
        <w:trPr>
          <w:trHeight w:val="330"/>
          <w:jc w:val="center"/>
        </w:trPr>
        <w:tc>
          <w:tcPr>
            <w:tcW w:w="502" w:type="pct"/>
            <w:vMerge/>
            <w:tcBorders>
              <w:left w:val="single" w:sz="4" w:space="0" w:color="auto"/>
              <w:right w:val="single" w:sz="4" w:space="0" w:color="auto"/>
            </w:tcBorders>
            <w:noWrap/>
            <w:vAlign w:val="center"/>
          </w:tcPr>
          <w:p w:rsidR="00BF75B0" w:rsidRPr="00D42A74" w:rsidRDefault="00BF75B0" w:rsidP="00D42A74">
            <w:pPr>
              <w:rPr>
                <w:rFonts w:ascii="Times New Roman" w:eastAsia="細明體" w:hAnsi="Times New Roman" w:cs="Times New Roman"/>
                <w:b/>
                <w:color w:val="000000"/>
                <w:kern w:val="0"/>
              </w:rPr>
            </w:pPr>
          </w:p>
        </w:tc>
        <w:tc>
          <w:tcPr>
            <w:tcW w:w="544" w:type="pct"/>
            <w:tcBorders>
              <w:top w:val="nil"/>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台中市</w:t>
            </w:r>
          </w:p>
        </w:tc>
        <w:tc>
          <w:tcPr>
            <w:tcW w:w="84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86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60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69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52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43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45</w:t>
            </w:r>
          </w:p>
        </w:tc>
      </w:tr>
      <w:tr w:rsidR="00BF75B0" w:rsidRPr="00D42A74">
        <w:trPr>
          <w:trHeight w:val="330"/>
          <w:jc w:val="center"/>
        </w:trPr>
        <w:tc>
          <w:tcPr>
            <w:tcW w:w="502" w:type="pct"/>
            <w:vMerge/>
            <w:tcBorders>
              <w:left w:val="single" w:sz="4" w:space="0" w:color="auto"/>
              <w:right w:val="single" w:sz="4" w:space="0" w:color="auto"/>
            </w:tcBorders>
            <w:noWrap/>
            <w:vAlign w:val="center"/>
          </w:tcPr>
          <w:p w:rsidR="00BF75B0" w:rsidRPr="00D42A74" w:rsidRDefault="00BF75B0" w:rsidP="00D42A74">
            <w:pPr>
              <w:rPr>
                <w:rFonts w:ascii="Times New Roman" w:eastAsia="細明體" w:hAnsi="Times New Roman" w:cs="Times New Roman"/>
                <w:b/>
                <w:color w:val="000000"/>
                <w:kern w:val="0"/>
              </w:rPr>
            </w:pPr>
          </w:p>
        </w:tc>
        <w:tc>
          <w:tcPr>
            <w:tcW w:w="544" w:type="pct"/>
            <w:tcBorders>
              <w:top w:val="nil"/>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台南市</w:t>
            </w:r>
          </w:p>
        </w:tc>
        <w:tc>
          <w:tcPr>
            <w:tcW w:w="84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5</w:t>
            </w:r>
          </w:p>
        </w:tc>
        <w:tc>
          <w:tcPr>
            <w:tcW w:w="86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11</w:t>
            </w:r>
          </w:p>
        </w:tc>
        <w:tc>
          <w:tcPr>
            <w:tcW w:w="60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9</w:t>
            </w:r>
          </w:p>
        </w:tc>
        <w:tc>
          <w:tcPr>
            <w:tcW w:w="69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10</w:t>
            </w:r>
          </w:p>
        </w:tc>
        <w:tc>
          <w:tcPr>
            <w:tcW w:w="52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10</w:t>
            </w:r>
          </w:p>
        </w:tc>
        <w:tc>
          <w:tcPr>
            <w:tcW w:w="43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45</w:t>
            </w:r>
          </w:p>
        </w:tc>
      </w:tr>
      <w:tr w:rsidR="00BF75B0" w:rsidRPr="00D42A74">
        <w:trPr>
          <w:trHeight w:val="330"/>
          <w:jc w:val="center"/>
        </w:trPr>
        <w:tc>
          <w:tcPr>
            <w:tcW w:w="502" w:type="pct"/>
            <w:vMerge/>
            <w:tcBorders>
              <w:left w:val="single" w:sz="4" w:space="0" w:color="auto"/>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p>
        </w:tc>
        <w:tc>
          <w:tcPr>
            <w:tcW w:w="544" w:type="pct"/>
            <w:tcBorders>
              <w:top w:val="nil"/>
              <w:left w:val="nil"/>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高雄市</w:t>
            </w:r>
          </w:p>
        </w:tc>
        <w:tc>
          <w:tcPr>
            <w:tcW w:w="84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11</w:t>
            </w:r>
          </w:p>
        </w:tc>
        <w:tc>
          <w:tcPr>
            <w:tcW w:w="86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8</w:t>
            </w:r>
          </w:p>
        </w:tc>
        <w:tc>
          <w:tcPr>
            <w:tcW w:w="60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5</w:t>
            </w:r>
          </w:p>
        </w:tc>
        <w:tc>
          <w:tcPr>
            <w:tcW w:w="69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11</w:t>
            </w:r>
          </w:p>
        </w:tc>
        <w:tc>
          <w:tcPr>
            <w:tcW w:w="52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11</w:t>
            </w:r>
          </w:p>
        </w:tc>
        <w:tc>
          <w:tcPr>
            <w:tcW w:w="43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46</w:t>
            </w:r>
          </w:p>
        </w:tc>
      </w:tr>
      <w:tr w:rsidR="00BF75B0" w:rsidRPr="00D42A74">
        <w:trPr>
          <w:trHeight w:val="330"/>
          <w:jc w:val="center"/>
        </w:trPr>
        <w:tc>
          <w:tcPr>
            <w:tcW w:w="1046" w:type="pct"/>
            <w:gridSpan w:val="2"/>
            <w:tcBorders>
              <w:top w:val="nil"/>
              <w:left w:val="single" w:sz="4" w:space="0" w:color="auto"/>
              <w:bottom w:val="single" w:sz="4" w:space="0" w:color="auto"/>
              <w:right w:val="single" w:sz="4" w:space="0" w:color="auto"/>
            </w:tcBorders>
            <w:noWrap/>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總和</w:t>
            </w:r>
          </w:p>
        </w:tc>
        <w:tc>
          <w:tcPr>
            <w:tcW w:w="84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44</w:t>
            </w:r>
          </w:p>
        </w:tc>
        <w:tc>
          <w:tcPr>
            <w:tcW w:w="86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45</w:t>
            </w:r>
          </w:p>
        </w:tc>
        <w:tc>
          <w:tcPr>
            <w:tcW w:w="605"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41</w:t>
            </w:r>
          </w:p>
        </w:tc>
        <w:tc>
          <w:tcPr>
            <w:tcW w:w="692"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48</w:t>
            </w:r>
          </w:p>
        </w:tc>
        <w:tc>
          <w:tcPr>
            <w:tcW w:w="52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48</w:t>
            </w:r>
          </w:p>
        </w:tc>
        <w:tc>
          <w:tcPr>
            <w:tcW w:w="430" w:type="pct"/>
            <w:tcBorders>
              <w:top w:val="nil"/>
              <w:left w:val="nil"/>
              <w:bottom w:val="single" w:sz="4" w:space="0" w:color="auto"/>
              <w:right w:val="single" w:sz="4" w:space="0" w:color="auto"/>
            </w:tcBorders>
            <w:noWrap/>
            <w:vAlign w:val="center"/>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226</w:t>
            </w:r>
          </w:p>
        </w:tc>
      </w:tr>
    </w:tbl>
    <w:p w:rsidR="00BF75B0" w:rsidRPr="00BC20BB" w:rsidRDefault="00BF75B0" w:rsidP="00BC20BB">
      <w:pPr>
        <w:rPr>
          <w:rFonts w:ascii="Times New Roman" w:eastAsia="細明體" w:hAnsi="Times New Roman" w:cs="Times New Roman"/>
          <w:sz w:val="20"/>
          <w:szCs w:val="20"/>
        </w:rPr>
      </w:pPr>
      <w:r w:rsidRPr="00BC20BB">
        <w:rPr>
          <w:rFonts w:ascii="Times New Roman" w:eastAsia="細明體" w:hAnsi="細明體" w:cs="Times New Roman" w:hint="eastAsia"/>
          <w:sz w:val="20"/>
          <w:szCs w:val="20"/>
        </w:rPr>
        <w:t>資料來源：本研究整理。</w:t>
      </w:r>
    </w:p>
    <w:p w:rsidR="00BF75B0" w:rsidRPr="00D42A74" w:rsidRDefault="00BF75B0" w:rsidP="00D42A74">
      <w:pPr>
        <w:rPr>
          <w:rFonts w:ascii="Times New Roman" w:eastAsia="細明體" w:hAnsi="Times New Roman" w:cs="Times New Roman"/>
        </w:rPr>
      </w:pPr>
    </w:p>
    <w:p w:rsidR="00BF75B0" w:rsidRPr="00D42A74" w:rsidRDefault="00BF75B0" w:rsidP="00D42A74">
      <w:pPr>
        <w:ind w:firstLine="480"/>
        <w:rPr>
          <w:rFonts w:ascii="Times New Roman" w:eastAsia="細明體" w:hAnsi="Times New Roman" w:cs="Times New Roman"/>
        </w:rPr>
      </w:pPr>
      <w:r w:rsidRPr="00D42A74">
        <w:rPr>
          <w:rFonts w:ascii="Times New Roman" w:eastAsia="細明體" w:hAnsi="細明體" w:cs="Times New Roman" w:hint="eastAsia"/>
        </w:rPr>
        <w:t>而荷蘭部分的訪談對象分布如下，民間組織占總樣本的</w:t>
      </w:r>
      <w:r w:rsidRPr="00D42A74">
        <w:rPr>
          <w:rFonts w:ascii="Times New Roman" w:eastAsia="細明體" w:hAnsi="Times New Roman" w:cs="Times New Roman"/>
        </w:rPr>
        <w:t>44%</w:t>
      </w:r>
      <w:r w:rsidRPr="00D42A74">
        <w:rPr>
          <w:rFonts w:ascii="Times New Roman" w:eastAsia="細明體" w:hAnsi="細明體" w:cs="Times New Roman" w:hint="eastAsia"/>
        </w:rPr>
        <w:t>，文官占</w:t>
      </w:r>
      <w:r w:rsidRPr="00D42A74">
        <w:rPr>
          <w:rFonts w:ascii="Times New Roman" w:eastAsia="細明體" w:hAnsi="Times New Roman" w:cs="Times New Roman"/>
        </w:rPr>
        <w:t>17%</w:t>
      </w:r>
      <w:r w:rsidRPr="00D42A74">
        <w:rPr>
          <w:rFonts w:ascii="Times New Roman" w:eastAsia="細明體" w:hAnsi="細明體" w:cs="Times New Roman" w:hint="eastAsia"/>
        </w:rPr>
        <w:t>，另外則有其他在計劃中的相關人員，但未達未能確定是否隸屬於兩單位的人員占</w:t>
      </w:r>
      <w:r w:rsidRPr="00D42A74">
        <w:rPr>
          <w:rFonts w:ascii="Times New Roman" w:eastAsia="細明體" w:hAnsi="Times New Roman" w:cs="Times New Roman"/>
        </w:rPr>
        <w:t>39%</w:t>
      </w:r>
      <w:r w:rsidRPr="00D42A74">
        <w:rPr>
          <w:rFonts w:ascii="Times New Roman" w:eastAsia="細明體" w:hAnsi="細明體" w:cs="Times New Roman" w:hint="eastAsia"/>
        </w:rPr>
        <w:t>，如下表二：</w:t>
      </w:r>
    </w:p>
    <w:p w:rsidR="00BF75B0" w:rsidRPr="00D42A74" w:rsidRDefault="00BF75B0" w:rsidP="00D42A74">
      <w:pPr>
        <w:rPr>
          <w:rFonts w:ascii="Times New Roman" w:eastAsia="細明體" w:hAnsi="Times New Roman" w:cs="Times New Roman"/>
        </w:rPr>
      </w:pPr>
    </w:p>
    <w:p w:rsidR="00BF75B0" w:rsidRPr="00BC20BB" w:rsidRDefault="00BF75B0" w:rsidP="00BC20BB">
      <w:pPr>
        <w:rPr>
          <w:rFonts w:ascii="Times New Roman" w:eastAsia="細明體" w:hAnsi="Times New Roman" w:cs="Times New Roman"/>
          <w:b/>
          <w:bCs/>
        </w:rPr>
      </w:pPr>
      <w:r w:rsidRPr="00BC20BB">
        <w:rPr>
          <w:rFonts w:ascii="Times New Roman" w:eastAsia="細明體" w:hAnsi="細明體" w:cs="Times New Roman" w:hint="eastAsia"/>
          <w:b/>
          <w:bCs/>
        </w:rPr>
        <w:t>表二</w:t>
      </w:r>
      <w:r w:rsidRPr="00BC20BB">
        <w:rPr>
          <w:rFonts w:ascii="Times New Roman" w:eastAsia="細明體" w:hAnsi="Times New Roman" w:cs="Times New Roman"/>
          <w:b/>
          <w:bCs/>
        </w:rPr>
        <w:t xml:space="preserve"> </w:t>
      </w:r>
      <w:r w:rsidRPr="00BC20BB">
        <w:rPr>
          <w:rFonts w:ascii="Times New Roman" w:eastAsia="細明體" w:hAnsi="細明體" w:cs="Times New Roman" w:hint="eastAsia"/>
          <w:b/>
          <w:bCs/>
        </w:rPr>
        <w:t>荷蘭樣本配表</w:t>
      </w:r>
    </w:p>
    <w:tbl>
      <w:tblPr>
        <w:tblW w:w="0" w:type="auto"/>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1417"/>
        <w:gridCol w:w="1559"/>
      </w:tblGrid>
      <w:tr w:rsidR="00BF75B0" w:rsidRPr="00D42A74" w:rsidTr="0085761C">
        <w:trPr>
          <w:trHeight w:val="345"/>
          <w:tblHeader/>
        </w:trPr>
        <w:tc>
          <w:tcPr>
            <w:tcW w:w="2694" w:type="dxa"/>
            <w:noWrap/>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 xml:space="preserve">　單位</w:t>
            </w:r>
          </w:p>
        </w:tc>
        <w:tc>
          <w:tcPr>
            <w:tcW w:w="1417" w:type="dxa"/>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人數</w:t>
            </w:r>
          </w:p>
        </w:tc>
        <w:tc>
          <w:tcPr>
            <w:tcW w:w="1559" w:type="dxa"/>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百分比</w:t>
            </w:r>
          </w:p>
        </w:tc>
      </w:tr>
      <w:tr w:rsidR="00BF75B0" w:rsidRPr="00D42A74" w:rsidTr="0085761C">
        <w:trPr>
          <w:trHeight w:val="450"/>
        </w:trPr>
        <w:tc>
          <w:tcPr>
            <w:tcW w:w="2694" w:type="dxa"/>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市政服務不同民間組織</w:t>
            </w:r>
          </w:p>
        </w:tc>
        <w:tc>
          <w:tcPr>
            <w:tcW w:w="1417" w:type="dxa"/>
            <w:noWrap/>
          </w:tcPr>
          <w:p w:rsidR="00BF75B0" w:rsidRPr="00D42A74" w:rsidRDefault="00BF75B0" w:rsidP="00D42A74">
            <w:pPr>
              <w:widowControl/>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62</w:t>
            </w:r>
          </w:p>
        </w:tc>
        <w:tc>
          <w:tcPr>
            <w:tcW w:w="1559" w:type="dxa"/>
            <w:noWrap/>
          </w:tcPr>
          <w:p w:rsidR="00BF75B0" w:rsidRPr="00D42A74" w:rsidRDefault="00BF75B0" w:rsidP="00D42A74">
            <w:pPr>
              <w:widowControl/>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44%</w:t>
            </w:r>
          </w:p>
        </w:tc>
      </w:tr>
      <w:tr w:rsidR="00BF75B0" w:rsidRPr="00D42A74" w:rsidTr="0085761C">
        <w:trPr>
          <w:trHeight w:val="450"/>
        </w:trPr>
        <w:tc>
          <w:tcPr>
            <w:tcW w:w="2694" w:type="dxa"/>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市政顧問文官</w:t>
            </w:r>
          </w:p>
        </w:tc>
        <w:tc>
          <w:tcPr>
            <w:tcW w:w="1417" w:type="dxa"/>
            <w:noWrap/>
          </w:tcPr>
          <w:p w:rsidR="00BF75B0" w:rsidRPr="00D42A74" w:rsidRDefault="00BF75B0" w:rsidP="00D42A74">
            <w:pPr>
              <w:widowControl/>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24</w:t>
            </w:r>
          </w:p>
        </w:tc>
        <w:tc>
          <w:tcPr>
            <w:tcW w:w="1559" w:type="dxa"/>
            <w:noWrap/>
          </w:tcPr>
          <w:p w:rsidR="00BF75B0" w:rsidRPr="00D42A74" w:rsidRDefault="00BF75B0" w:rsidP="00D42A74">
            <w:pPr>
              <w:widowControl/>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17%</w:t>
            </w:r>
          </w:p>
        </w:tc>
      </w:tr>
      <w:tr w:rsidR="00BF75B0" w:rsidRPr="00D42A74" w:rsidTr="0085761C">
        <w:trPr>
          <w:trHeight w:val="330"/>
        </w:trPr>
        <w:tc>
          <w:tcPr>
            <w:tcW w:w="2694" w:type="dxa"/>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未知</w:t>
            </w:r>
          </w:p>
        </w:tc>
        <w:tc>
          <w:tcPr>
            <w:tcW w:w="1417" w:type="dxa"/>
            <w:noWrap/>
          </w:tcPr>
          <w:p w:rsidR="00BF75B0" w:rsidRPr="00D42A74" w:rsidRDefault="00BF75B0" w:rsidP="00D42A74">
            <w:pPr>
              <w:widowControl/>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55</w:t>
            </w:r>
          </w:p>
        </w:tc>
        <w:tc>
          <w:tcPr>
            <w:tcW w:w="1559" w:type="dxa"/>
            <w:noWrap/>
          </w:tcPr>
          <w:p w:rsidR="00BF75B0" w:rsidRPr="00D42A74" w:rsidRDefault="00BF75B0" w:rsidP="00D42A74">
            <w:pPr>
              <w:widowControl/>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39%</w:t>
            </w:r>
          </w:p>
        </w:tc>
      </w:tr>
      <w:tr w:rsidR="00BF75B0" w:rsidRPr="00D42A74" w:rsidTr="0085761C">
        <w:trPr>
          <w:trHeight w:val="330"/>
        </w:trPr>
        <w:tc>
          <w:tcPr>
            <w:tcW w:w="2694" w:type="dxa"/>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總和</w:t>
            </w:r>
          </w:p>
        </w:tc>
        <w:tc>
          <w:tcPr>
            <w:tcW w:w="1417" w:type="dxa"/>
            <w:noWrap/>
          </w:tcPr>
          <w:p w:rsidR="00BF75B0" w:rsidRPr="00D42A74" w:rsidRDefault="00BF75B0" w:rsidP="00D42A74">
            <w:pPr>
              <w:widowControl/>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141</w:t>
            </w:r>
          </w:p>
        </w:tc>
        <w:tc>
          <w:tcPr>
            <w:tcW w:w="1559" w:type="dxa"/>
            <w:noWrap/>
          </w:tcPr>
          <w:p w:rsidR="00BF75B0" w:rsidRPr="00D42A74" w:rsidRDefault="00BF75B0" w:rsidP="00D42A74">
            <w:pPr>
              <w:widowControl/>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100%</w:t>
            </w:r>
          </w:p>
        </w:tc>
      </w:tr>
    </w:tbl>
    <w:p w:rsidR="00BF75B0" w:rsidRPr="00BC20BB" w:rsidRDefault="00BF75B0" w:rsidP="00BC20BB">
      <w:pPr>
        <w:spacing w:after="120"/>
        <w:rPr>
          <w:rFonts w:ascii="Times New Roman" w:eastAsia="細明體" w:hAnsi="Times New Roman" w:cs="Times New Roman"/>
          <w:kern w:val="0"/>
          <w:sz w:val="20"/>
          <w:szCs w:val="20"/>
          <w:lang w:val="en-GB"/>
        </w:rPr>
      </w:pPr>
      <w:r w:rsidRPr="00BC20BB">
        <w:rPr>
          <w:rFonts w:ascii="Times New Roman" w:eastAsia="細明體" w:hAnsi="細明體" w:cs="Times New Roman" w:hint="eastAsia"/>
          <w:sz w:val="20"/>
          <w:szCs w:val="20"/>
        </w:rPr>
        <w:t>資料來源：引自</w:t>
      </w:r>
      <w:r w:rsidRPr="00BC20BB">
        <w:rPr>
          <w:rFonts w:ascii="Times New Roman" w:eastAsia="細明體" w:hAnsi="Times New Roman" w:cs="Times New Roman"/>
          <w:kern w:val="0"/>
          <w:sz w:val="20"/>
          <w:szCs w:val="20"/>
          <w:lang w:val="en-GB"/>
        </w:rPr>
        <w:t>Klijn (2012</w:t>
      </w:r>
      <w:r w:rsidRPr="00BC20BB">
        <w:rPr>
          <w:rFonts w:ascii="細明體" w:eastAsia="細明體" w:hAnsi="細明體" w:cs="Times New Roman"/>
          <w:kern w:val="0"/>
          <w:sz w:val="20"/>
          <w:szCs w:val="20"/>
          <w:lang w:val="en-GB"/>
        </w:rPr>
        <w:t>)</w:t>
      </w:r>
      <w:r w:rsidRPr="00BC20BB">
        <w:rPr>
          <w:rFonts w:ascii="細明體" w:eastAsia="細明體" w:hAnsi="細明體" w:cs="Times New Roman" w:hint="eastAsia"/>
          <w:kern w:val="0"/>
          <w:sz w:val="20"/>
          <w:szCs w:val="20"/>
          <w:lang w:val="en-GB"/>
        </w:rPr>
        <w:t>。</w:t>
      </w:r>
    </w:p>
    <w:p w:rsidR="00BF75B0" w:rsidRPr="00D42A74" w:rsidRDefault="00BF75B0" w:rsidP="00D42A74">
      <w:pPr>
        <w:rPr>
          <w:rFonts w:ascii="Times New Roman" w:eastAsia="細明體" w:hAnsi="Times New Roman" w:cs="Times New Roman"/>
        </w:rPr>
      </w:pPr>
    </w:p>
    <w:p w:rsidR="00BF75B0" w:rsidRPr="00BC20BB" w:rsidRDefault="00BF75B0" w:rsidP="00BC20BB">
      <w:pPr>
        <w:ind w:firstLineChars="225" w:firstLine="541"/>
        <w:rPr>
          <w:b/>
          <w:bCs/>
        </w:rPr>
      </w:pPr>
      <w:r w:rsidRPr="00BC20BB">
        <w:rPr>
          <w:rFonts w:hint="eastAsia"/>
          <w:b/>
          <w:bCs/>
        </w:rPr>
        <w:t>二、問卷設計</w:t>
      </w:r>
    </w:p>
    <w:p w:rsidR="00BF75B0" w:rsidRPr="00D42A74" w:rsidRDefault="00BF75B0" w:rsidP="00D42A74">
      <w:pPr>
        <w:ind w:firstLine="480"/>
        <w:rPr>
          <w:rFonts w:ascii="Times New Roman" w:eastAsia="細明體" w:hAnsi="Times New Roman" w:cs="Times New Roman"/>
        </w:rPr>
      </w:pPr>
      <w:r w:rsidRPr="00D42A74">
        <w:rPr>
          <w:rFonts w:ascii="Times New Roman" w:eastAsia="細明體" w:hAnsi="細明體" w:cs="Times New Roman" w:hint="eastAsia"/>
        </w:rPr>
        <w:t>本研究的跨國問卷共有</w:t>
      </w:r>
      <w:r w:rsidRPr="00D42A74">
        <w:rPr>
          <w:rFonts w:ascii="Times New Roman" w:eastAsia="細明體" w:hAnsi="Times New Roman" w:cs="Times New Roman"/>
        </w:rPr>
        <w:t>121</w:t>
      </w:r>
      <w:r w:rsidRPr="00D42A74">
        <w:rPr>
          <w:rFonts w:ascii="Times New Roman" w:eastAsia="細明體" w:hAnsi="細明體" w:cs="Times New Roman" w:hint="eastAsia"/>
        </w:rPr>
        <w:t>題，總共分為三大方面的問卷題組，除了文官本身背景問題及政策網絡的問題之外，另外還有關於媒體影響、信任層級及公共服務動機等問題。首先先將和本文相關的變項題組進行說明，問卷中自變項理論如網路特徵、網絡管理策略行動，其問卷問題以及理論對照如下表三以及下表四：</w:t>
      </w:r>
    </w:p>
    <w:p w:rsidR="00BF75B0" w:rsidRPr="00D42A74" w:rsidRDefault="00BF75B0" w:rsidP="00D42A74">
      <w:pPr>
        <w:rPr>
          <w:rFonts w:ascii="Times New Roman" w:eastAsia="細明體" w:hAnsi="Times New Roman" w:cs="Times New Roman"/>
        </w:rPr>
      </w:pPr>
    </w:p>
    <w:p w:rsidR="00BF75B0" w:rsidRPr="00BC20BB" w:rsidRDefault="00BF75B0" w:rsidP="00BC20BB">
      <w:pPr>
        <w:rPr>
          <w:rFonts w:ascii="Times New Roman" w:eastAsia="細明體" w:hAnsi="Times New Roman" w:cs="Times New Roman"/>
          <w:b/>
          <w:lang w:val="en-GB"/>
        </w:rPr>
      </w:pPr>
      <w:r w:rsidRPr="00BC20BB">
        <w:rPr>
          <w:rFonts w:ascii="Times New Roman" w:eastAsia="細明體" w:hAnsi="細明體" w:cs="Times New Roman" w:hint="eastAsia"/>
          <w:b/>
          <w:lang w:val="en-GB"/>
        </w:rPr>
        <w:t>表三　網絡特徵的問卷題目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6946"/>
      </w:tblGrid>
      <w:tr w:rsidR="00BF75B0" w:rsidRPr="00D42A74">
        <w:trPr>
          <w:tblHeader/>
        </w:trPr>
        <w:tc>
          <w:tcPr>
            <w:tcW w:w="1384" w:type="dxa"/>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網絡特徵</w:t>
            </w:r>
          </w:p>
        </w:tc>
        <w:tc>
          <w:tcPr>
            <w:tcW w:w="6946" w:type="dxa"/>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問</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卷</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題</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目</w:t>
            </w:r>
          </w:p>
        </w:tc>
      </w:tr>
      <w:tr w:rsidR="00BF75B0" w:rsidRPr="00D42A74" w:rsidTr="00257245">
        <w:tc>
          <w:tcPr>
            <w:tcW w:w="1384" w:type="dxa"/>
            <w:vAlign w:val="center"/>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網絡大小</w:t>
            </w:r>
          </w:p>
        </w:tc>
        <w:tc>
          <w:tcPr>
            <w:tcW w:w="6946" w:type="dxa"/>
          </w:tcPr>
          <w:p w:rsidR="00BF75B0" w:rsidRPr="00D42A74" w:rsidRDefault="00BF75B0" w:rsidP="00D42A74">
            <w:pPr>
              <w:jc w:val="both"/>
              <w:rPr>
                <w:rFonts w:ascii="Times New Roman" w:eastAsia="細明體" w:hAnsi="Times New Roman" w:cs="Times New Roman"/>
              </w:rPr>
            </w:pPr>
            <w:r w:rsidRPr="00D42A74">
              <w:rPr>
                <w:rFonts w:ascii="Times New Roman" w:eastAsia="細明體" w:hAnsi="細明體" w:cs="Times New Roman" w:hint="eastAsia"/>
              </w:rPr>
              <w:t>請問在這計畫中有多少的主要參與團體或組織參與其中？</w:t>
            </w:r>
            <w:r w:rsidRPr="00D42A74">
              <w:rPr>
                <w:rFonts w:ascii="Times New Roman" w:eastAsia="細明體" w:hAnsi="Times New Roman" w:cs="Times New Roman"/>
              </w:rPr>
              <w:t>(1-4, 5-9,10-14,15-19,&gt;20)</w:t>
            </w:r>
          </w:p>
        </w:tc>
      </w:tr>
      <w:tr w:rsidR="00BF75B0" w:rsidRPr="00D42A74" w:rsidTr="00257245">
        <w:tc>
          <w:tcPr>
            <w:tcW w:w="1384" w:type="dxa"/>
            <w:vAlign w:val="center"/>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互動情形</w:t>
            </w:r>
          </w:p>
        </w:tc>
        <w:tc>
          <w:tcPr>
            <w:tcW w:w="6946" w:type="dxa"/>
          </w:tcPr>
          <w:p w:rsidR="00BF75B0" w:rsidRPr="00D42A74" w:rsidRDefault="00BF75B0" w:rsidP="00D42A74">
            <w:pPr>
              <w:jc w:val="both"/>
              <w:rPr>
                <w:rFonts w:ascii="Times New Roman" w:eastAsia="細明體" w:hAnsi="Times New Roman" w:cs="Times New Roman"/>
              </w:rPr>
            </w:pPr>
            <w:r w:rsidRPr="00D42A74">
              <w:rPr>
                <w:rFonts w:ascii="Times New Roman" w:eastAsia="細明體" w:hAnsi="細明體" w:cs="Times New Roman" w:hint="eastAsia"/>
              </w:rPr>
              <w:t>在這些組織中有許多的交流與互動</w:t>
            </w:r>
            <w:r w:rsidRPr="00D42A74">
              <w:rPr>
                <w:rFonts w:ascii="Times New Roman" w:eastAsia="細明體" w:hAnsi="Times New Roman" w:cs="Times New Roman"/>
              </w:rPr>
              <w:t>-</w:t>
            </w:r>
            <w:r w:rsidRPr="00D42A74">
              <w:rPr>
                <w:rFonts w:ascii="Times New Roman" w:eastAsia="細明體" w:hAnsi="細明體" w:cs="Times New Roman" w:hint="eastAsia"/>
              </w:rPr>
              <w:t>在這些組織中沒有交流與互動。</w:t>
            </w:r>
            <w:r w:rsidRPr="00D42A74">
              <w:rPr>
                <w:rFonts w:ascii="Times New Roman" w:eastAsia="細明體" w:hAnsi="Times New Roman" w:cs="Times New Roman"/>
              </w:rPr>
              <w:t>(</w:t>
            </w:r>
            <w:r w:rsidRPr="00D42A74">
              <w:rPr>
                <w:rFonts w:ascii="Times New Roman" w:eastAsia="細明體" w:hAnsi="細明體" w:cs="Times New Roman" w:hint="eastAsia"/>
              </w:rPr>
              <w:t>在問題兩端給予</w:t>
            </w:r>
            <w:r w:rsidRPr="00D42A74">
              <w:rPr>
                <w:rFonts w:ascii="Times New Roman" w:eastAsia="細明體" w:hAnsi="Times New Roman" w:cs="Times New Roman"/>
              </w:rPr>
              <w:t>1-10</w:t>
            </w:r>
            <w:r w:rsidRPr="00D42A74">
              <w:rPr>
                <w:rFonts w:ascii="Times New Roman" w:eastAsia="細明體" w:hAnsi="細明體" w:cs="Times New Roman" w:hint="eastAsia"/>
              </w:rPr>
              <w:t>的給分圈選</w:t>
            </w:r>
            <w:r w:rsidRPr="00D42A74">
              <w:rPr>
                <w:rFonts w:ascii="Times New Roman" w:eastAsia="細明體" w:hAnsi="Times New Roman" w:cs="Times New Roman"/>
              </w:rPr>
              <w:t>)</w:t>
            </w:r>
          </w:p>
        </w:tc>
      </w:tr>
      <w:tr w:rsidR="00BF75B0" w:rsidRPr="00D42A74" w:rsidTr="00257245">
        <w:tc>
          <w:tcPr>
            <w:tcW w:w="1384" w:type="dxa"/>
            <w:vAlign w:val="center"/>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變動程度</w:t>
            </w:r>
          </w:p>
        </w:tc>
        <w:tc>
          <w:tcPr>
            <w:tcW w:w="6946" w:type="dxa"/>
          </w:tcPr>
          <w:p w:rsidR="00BF75B0" w:rsidRPr="00D42A74" w:rsidRDefault="00BF75B0" w:rsidP="00D42A74">
            <w:pPr>
              <w:jc w:val="both"/>
              <w:rPr>
                <w:rFonts w:ascii="Times New Roman" w:eastAsia="細明體" w:hAnsi="Times New Roman" w:cs="Times New Roman"/>
              </w:rPr>
            </w:pPr>
            <w:r w:rsidRPr="00D42A74">
              <w:rPr>
                <w:rFonts w:ascii="Times New Roman" w:eastAsia="細明體" w:hAnsi="細明體" w:cs="Times New Roman" w:hint="eastAsia"/>
              </w:rPr>
              <w:t>有許多變動的情形</w:t>
            </w:r>
            <w:r w:rsidRPr="00D42A74">
              <w:rPr>
                <w:rFonts w:ascii="Times New Roman" w:eastAsia="細明體" w:hAnsi="Times New Roman" w:cs="Times New Roman"/>
              </w:rPr>
              <w:t>-</w:t>
            </w:r>
            <w:r w:rsidRPr="00D42A74">
              <w:rPr>
                <w:rFonts w:ascii="Times New Roman" w:eastAsia="細明體" w:hAnsi="細明體" w:cs="Times New Roman" w:hint="eastAsia"/>
              </w:rPr>
              <w:t>沒有變動的情形。</w:t>
            </w:r>
            <w:r w:rsidRPr="00D42A74">
              <w:rPr>
                <w:rFonts w:ascii="Times New Roman" w:eastAsia="細明體" w:hAnsi="Times New Roman" w:cs="Times New Roman"/>
              </w:rPr>
              <w:t>(</w:t>
            </w:r>
            <w:r w:rsidRPr="00D42A74">
              <w:rPr>
                <w:rFonts w:ascii="Times New Roman" w:eastAsia="細明體" w:hAnsi="細明體" w:cs="Times New Roman" w:hint="eastAsia"/>
              </w:rPr>
              <w:t>在問題兩端給予</w:t>
            </w:r>
            <w:r w:rsidRPr="00D42A74">
              <w:rPr>
                <w:rFonts w:ascii="Times New Roman" w:eastAsia="細明體" w:hAnsi="Times New Roman" w:cs="Times New Roman"/>
              </w:rPr>
              <w:t>1-10</w:t>
            </w:r>
            <w:r w:rsidRPr="00D42A74">
              <w:rPr>
                <w:rFonts w:ascii="Times New Roman" w:eastAsia="細明體" w:hAnsi="細明體" w:cs="Times New Roman" w:hint="eastAsia"/>
              </w:rPr>
              <w:t>的給分圈選</w:t>
            </w:r>
            <w:r w:rsidRPr="00D42A74">
              <w:rPr>
                <w:rFonts w:ascii="Times New Roman" w:eastAsia="細明體" w:hAnsi="Times New Roman" w:cs="Times New Roman"/>
              </w:rPr>
              <w:t>)</w:t>
            </w:r>
          </w:p>
        </w:tc>
      </w:tr>
      <w:tr w:rsidR="00BF75B0" w:rsidRPr="00D42A74" w:rsidTr="00257245">
        <w:tc>
          <w:tcPr>
            <w:tcW w:w="1384" w:type="dxa"/>
            <w:vAlign w:val="center"/>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衝突程度</w:t>
            </w:r>
          </w:p>
        </w:tc>
        <w:tc>
          <w:tcPr>
            <w:tcW w:w="6946" w:type="dxa"/>
          </w:tcPr>
          <w:p w:rsidR="00BF75B0" w:rsidRPr="00D42A74" w:rsidRDefault="00BF75B0" w:rsidP="00D42A74">
            <w:pPr>
              <w:jc w:val="both"/>
              <w:rPr>
                <w:rFonts w:ascii="Times New Roman" w:eastAsia="細明體" w:hAnsi="Times New Roman" w:cs="Times New Roman"/>
              </w:rPr>
            </w:pPr>
            <w:r w:rsidRPr="00D42A74">
              <w:rPr>
                <w:rFonts w:ascii="Times New Roman" w:eastAsia="細明體" w:hAnsi="細明體" w:cs="Times New Roman" w:hint="eastAsia"/>
              </w:rPr>
              <w:t>在這些組織中有許多的衝突產生</w:t>
            </w:r>
            <w:r w:rsidRPr="00D42A74">
              <w:rPr>
                <w:rFonts w:ascii="Times New Roman" w:eastAsia="細明體" w:hAnsi="Times New Roman" w:cs="Times New Roman"/>
              </w:rPr>
              <w:t>-</w:t>
            </w:r>
            <w:r w:rsidRPr="00D42A74">
              <w:rPr>
                <w:rFonts w:ascii="Times New Roman" w:eastAsia="細明體" w:hAnsi="細明體" w:cs="Times New Roman" w:hint="eastAsia"/>
              </w:rPr>
              <w:t>在這些組織中沒有衝突產生。</w:t>
            </w:r>
            <w:r w:rsidRPr="00D42A74">
              <w:rPr>
                <w:rFonts w:ascii="Times New Roman" w:eastAsia="細明體" w:hAnsi="Times New Roman" w:cs="Times New Roman"/>
              </w:rPr>
              <w:t>(</w:t>
            </w:r>
            <w:r w:rsidRPr="00D42A74">
              <w:rPr>
                <w:rFonts w:ascii="Times New Roman" w:eastAsia="細明體" w:hAnsi="細明體" w:cs="Times New Roman" w:hint="eastAsia"/>
              </w:rPr>
              <w:t>在問題兩端給予</w:t>
            </w:r>
            <w:r w:rsidRPr="00D42A74">
              <w:rPr>
                <w:rFonts w:ascii="Times New Roman" w:eastAsia="細明體" w:hAnsi="Times New Roman" w:cs="Times New Roman"/>
              </w:rPr>
              <w:t>1-10</w:t>
            </w:r>
            <w:r w:rsidRPr="00D42A74">
              <w:rPr>
                <w:rFonts w:ascii="Times New Roman" w:eastAsia="細明體" w:hAnsi="細明體" w:cs="Times New Roman" w:hint="eastAsia"/>
              </w:rPr>
              <w:t>的給分圈選</w:t>
            </w:r>
            <w:r w:rsidRPr="00D42A74">
              <w:rPr>
                <w:rFonts w:ascii="Times New Roman" w:eastAsia="細明體" w:hAnsi="Times New Roman" w:cs="Times New Roman"/>
              </w:rPr>
              <w:t>).</w:t>
            </w:r>
          </w:p>
        </w:tc>
      </w:tr>
      <w:tr w:rsidR="00BF75B0" w:rsidRPr="00D42A74" w:rsidTr="00257245">
        <w:tc>
          <w:tcPr>
            <w:tcW w:w="1384" w:type="dxa"/>
            <w:vAlign w:val="center"/>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掌控程度</w:t>
            </w:r>
          </w:p>
        </w:tc>
        <w:tc>
          <w:tcPr>
            <w:tcW w:w="6946" w:type="dxa"/>
          </w:tcPr>
          <w:p w:rsidR="00BF75B0" w:rsidRPr="00D42A74" w:rsidRDefault="00BF75B0" w:rsidP="00D42A74">
            <w:pPr>
              <w:jc w:val="both"/>
              <w:rPr>
                <w:rFonts w:ascii="Times New Roman" w:eastAsia="細明體" w:hAnsi="Times New Roman" w:cs="Times New Roman"/>
              </w:rPr>
            </w:pPr>
            <w:r w:rsidRPr="00D42A74">
              <w:rPr>
                <w:rFonts w:ascii="Times New Roman" w:eastAsia="細明體" w:hAnsi="細明體" w:cs="Times New Roman" w:hint="eastAsia"/>
              </w:rPr>
              <w:t>承辦人在這些互動上有許多掌控性</w:t>
            </w:r>
            <w:r w:rsidRPr="00D42A74">
              <w:rPr>
                <w:rFonts w:ascii="Times New Roman" w:eastAsia="細明體" w:hAnsi="Times New Roman" w:cs="Times New Roman"/>
              </w:rPr>
              <w:t>-</w:t>
            </w:r>
            <w:r w:rsidRPr="00D42A74">
              <w:rPr>
                <w:rFonts w:ascii="Times New Roman" w:eastAsia="細明體" w:hAnsi="細明體" w:cs="Times New Roman" w:hint="eastAsia"/>
              </w:rPr>
              <w:t>承辦人在這些互動上沒有掌控性</w:t>
            </w:r>
            <w:r w:rsidRPr="00D42A74">
              <w:rPr>
                <w:rFonts w:ascii="Times New Roman" w:eastAsia="細明體" w:hAnsi="Times New Roman" w:cs="Times New Roman"/>
              </w:rPr>
              <w:t>(</w:t>
            </w:r>
            <w:r w:rsidRPr="00D42A74">
              <w:rPr>
                <w:rFonts w:ascii="Times New Roman" w:eastAsia="細明體" w:hAnsi="細明體" w:cs="Times New Roman" w:hint="eastAsia"/>
              </w:rPr>
              <w:t>在問題兩端給予</w:t>
            </w:r>
            <w:r w:rsidRPr="00D42A74">
              <w:rPr>
                <w:rFonts w:ascii="Times New Roman" w:eastAsia="細明體" w:hAnsi="Times New Roman" w:cs="Times New Roman"/>
              </w:rPr>
              <w:t>1-10</w:t>
            </w:r>
            <w:r w:rsidRPr="00D42A74">
              <w:rPr>
                <w:rFonts w:ascii="Times New Roman" w:eastAsia="細明體" w:hAnsi="細明體" w:cs="Times New Roman" w:hint="eastAsia"/>
              </w:rPr>
              <w:t>的給分圈選</w:t>
            </w:r>
            <w:r w:rsidRPr="00D42A74">
              <w:rPr>
                <w:rFonts w:ascii="Times New Roman" w:eastAsia="細明體" w:hAnsi="Times New Roman" w:cs="Times New Roman"/>
              </w:rPr>
              <w:t>)</w:t>
            </w:r>
          </w:p>
        </w:tc>
      </w:tr>
    </w:tbl>
    <w:p w:rsidR="00BF75B0" w:rsidRPr="00BC20BB" w:rsidRDefault="00BF75B0" w:rsidP="00BC20BB">
      <w:pPr>
        <w:spacing w:after="120"/>
        <w:rPr>
          <w:rFonts w:ascii="Times New Roman" w:eastAsia="細明體" w:hAnsi="Times New Roman" w:cs="Times New Roman"/>
          <w:kern w:val="0"/>
          <w:sz w:val="20"/>
          <w:szCs w:val="20"/>
          <w:lang w:val="en-GB"/>
        </w:rPr>
      </w:pPr>
      <w:r w:rsidRPr="00BC20BB">
        <w:rPr>
          <w:rFonts w:ascii="Times New Roman" w:eastAsia="細明體" w:hAnsi="細明體" w:cs="Times New Roman" w:hint="eastAsia"/>
          <w:sz w:val="20"/>
          <w:szCs w:val="20"/>
        </w:rPr>
        <w:t>資料來源：引自</w:t>
      </w:r>
      <w:r w:rsidRPr="00BC20BB">
        <w:rPr>
          <w:rFonts w:ascii="Times New Roman" w:eastAsia="細明體" w:hAnsi="Times New Roman" w:cs="Times New Roman"/>
          <w:kern w:val="0"/>
          <w:sz w:val="20"/>
          <w:szCs w:val="20"/>
          <w:lang w:val="en-GB"/>
        </w:rPr>
        <w:t>Klijn (2012</w:t>
      </w:r>
      <w:r w:rsidRPr="00BC20BB">
        <w:rPr>
          <w:rFonts w:ascii="細明體" w:eastAsia="細明體" w:hAnsi="細明體" w:cs="Times New Roman"/>
          <w:kern w:val="0"/>
          <w:sz w:val="20"/>
          <w:szCs w:val="20"/>
          <w:lang w:val="en-GB"/>
        </w:rPr>
        <w:t>)</w:t>
      </w:r>
      <w:r w:rsidRPr="00BC20BB">
        <w:rPr>
          <w:rFonts w:ascii="細明體" w:eastAsia="細明體" w:hAnsi="細明體" w:cs="Times New Roman" w:hint="eastAsia"/>
          <w:kern w:val="0"/>
          <w:sz w:val="20"/>
          <w:szCs w:val="20"/>
          <w:lang w:val="en-GB"/>
        </w:rPr>
        <w:t>。</w:t>
      </w:r>
    </w:p>
    <w:p w:rsidR="00BF75B0" w:rsidRPr="00D42A74" w:rsidRDefault="00BF75B0" w:rsidP="00D42A74">
      <w:pPr>
        <w:autoSpaceDE w:val="0"/>
        <w:autoSpaceDN w:val="0"/>
        <w:adjustRightInd w:val="0"/>
        <w:rPr>
          <w:rFonts w:ascii="Times New Roman" w:eastAsia="細明體" w:hAnsi="Times New Roman" w:cs="Times New Roman"/>
        </w:rPr>
      </w:pPr>
    </w:p>
    <w:p w:rsidR="00BF75B0" w:rsidRPr="00D42A74" w:rsidRDefault="00BF75B0" w:rsidP="00D42A74">
      <w:pPr>
        <w:autoSpaceDE w:val="0"/>
        <w:autoSpaceDN w:val="0"/>
        <w:adjustRightInd w:val="0"/>
        <w:ind w:firstLine="480"/>
        <w:rPr>
          <w:rFonts w:ascii="Times New Roman" w:eastAsia="細明體" w:hAnsi="Times New Roman" w:cs="Times New Roman"/>
        </w:rPr>
      </w:pPr>
      <w:r w:rsidRPr="00D42A74">
        <w:rPr>
          <w:rFonts w:ascii="Times New Roman" w:eastAsia="細明體" w:hAnsi="細明體" w:cs="Times New Roman" w:hint="eastAsia"/>
        </w:rPr>
        <w:t>以上問題除了網絡大小的網絡特徵問題是</w:t>
      </w:r>
      <w:r w:rsidRPr="00D42A74">
        <w:rPr>
          <w:rFonts w:ascii="Times New Roman" w:eastAsia="細明體" w:hAnsi="Times New Roman" w:cs="Times New Roman"/>
        </w:rPr>
        <w:t>1-5</w:t>
      </w:r>
      <w:r w:rsidRPr="00D42A74">
        <w:rPr>
          <w:rFonts w:ascii="Times New Roman" w:eastAsia="細明體" w:hAnsi="細明體" w:cs="Times New Roman" w:hint="eastAsia"/>
        </w:rPr>
        <w:t>的選項之外，其他皆是</w:t>
      </w:r>
      <w:r w:rsidRPr="00D42A74">
        <w:rPr>
          <w:rFonts w:ascii="Times New Roman" w:eastAsia="細明體" w:hAnsi="Times New Roman" w:cs="Times New Roman"/>
        </w:rPr>
        <w:t>1-10</w:t>
      </w:r>
      <w:r w:rsidRPr="00D42A74">
        <w:rPr>
          <w:rFonts w:ascii="Times New Roman" w:eastAsia="細明體" w:hAnsi="細明體" w:cs="Times New Roman" w:hint="eastAsia"/>
        </w:rPr>
        <w:t>的語意模糊測量法的兩極給分圈選。下表四為網絡管理測量行動的測量題目。分成四種管理測量面向，如對政策網絡的不同組織的集結組織形式的安排</w:t>
      </w:r>
      <w:r w:rsidRPr="00D42A74">
        <w:rPr>
          <w:rFonts w:ascii="Times New Roman" w:eastAsia="細明體" w:hAnsi="Times New Roman" w:cs="Times New Roman"/>
        </w:rPr>
        <w:t>(</w:t>
      </w:r>
      <w:r w:rsidRPr="00D42A74">
        <w:rPr>
          <w:rFonts w:ascii="Times New Roman" w:eastAsia="細明體" w:hAnsi="細明體" w:cs="Times New Roman" w:hint="eastAsia"/>
        </w:rPr>
        <w:t>像是公聽會等</w:t>
      </w:r>
      <w:r w:rsidRPr="00D42A74">
        <w:rPr>
          <w:rFonts w:ascii="Times New Roman" w:eastAsia="細明體" w:hAnsi="Times New Roman" w:cs="Times New Roman"/>
        </w:rPr>
        <w:t>)</w:t>
      </w:r>
      <w:r w:rsidRPr="00D42A74">
        <w:rPr>
          <w:rFonts w:ascii="Times New Roman" w:eastAsia="細明體" w:hAnsi="細明體" w:cs="Times New Roman" w:hint="eastAsia"/>
        </w:rPr>
        <w:t>；對於政策網絡間組織間的意見交流的公開性；對於網絡間聯繫的機制；或是形塑一個臨時的規則去制約網絡間的參與者。</w:t>
      </w:r>
    </w:p>
    <w:p w:rsidR="00BF75B0" w:rsidRPr="00D42A74" w:rsidRDefault="00BF75B0" w:rsidP="00D42A74">
      <w:pPr>
        <w:autoSpaceDE w:val="0"/>
        <w:autoSpaceDN w:val="0"/>
        <w:adjustRightInd w:val="0"/>
        <w:rPr>
          <w:rFonts w:ascii="Times New Roman" w:eastAsia="細明體" w:hAnsi="Times New Roman" w:cs="Times New Roman"/>
          <w:b/>
          <w:bCs/>
          <w:color w:val="000000"/>
          <w:lang w:val="en-GB"/>
        </w:rPr>
      </w:pPr>
    </w:p>
    <w:p w:rsidR="00BF75B0" w:rsidRPr="00BC20BB" w:rsidRDefault="00BF75B0" w:rsidP="00BC20BB">
      <w:pPr>
        <w:autoSpaceDE w:val="0"/>
        <w:autoSpaceDN w:val="0"/>
        <w:adjustRightInd w:val="0"/>
        <w:rPr>
          <w:rFonts w:ascii="Times New Roman" w:eastAsia="細明體" w:hAnsi="Times New Roman" w:cs="Times New Roman"/>
          <w:b/>
          <w:color w:val="000000"/>
          <w:lang w:val="en-GB"/>
        </w:rPr>
      </w:pPr>
      <w:r w:rsidRPr="00BC20BB">
        <w:rPr>
          <w:rFonts w:ascii="Times New Roman" w:eastAsia="細明體" w:hAnsi="細明體" w:cs="Times New Roman" w:hint="eastAsia"/>
          <w:b/>
          <w:color w:val="000000"/>
          <w:lang w:val="en-GB"/>
        </w:rPr>
        <w:t>表四</w:t>
      </w:r>
      <w:r w:rsidRPr="00BC20BB">
        <w:rPr>
          <w:rFonts w:ascii="Times New Roman" w:eastAsia="細明體" w:hAnsi="Times New Roman" w:cs="Times New Roman"/>
          <w:b/>
          <w:color w:val="000000"/>
          <w:lang w:val="en-GB"/>
        </w:rPr>
        <w:t xml:space="preserve"> </w:t>
      </w:r>
      <w:r w:rsidRPr="00BC20BB">
        <w:rPr>
          <w:rFonts w:ascii="Times New Roman" w:eastAsia="細明體" w:hAnsi="細明體" w:cs="Times New Roman" w:hint="eastAsia"/>
          <w:b/>
          <w:color w:val="000000"/>
          <w:lang w:val="en-GB"/>
        </w:rPr>
        <w:t>網絡管理策略行動的問卷題目</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6520"/>
      </w:tblGrid>
      <w:tr w:rsidR="00BF75B0" w:rsidRPr="00D42A74">
        <w:trPr>
          <w:tblHeader/>
        </w:trPr>
        <w:tc>
          <w:tcPr>
            <w:tcW w:w="2235" w:type="dxa"/>
            <w:vAlign w:val="center"/>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網絡管理策略行動</w:t>
            </w:r>
          </w:p>
        </w:tc>
        <w:tc>
          <w:tcPr>
            <w:tcW w:w="6520" w:type="dxa"/>
            <w:vAlign w:val="center"/>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問</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卷</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題</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目</w:t>
            </w:r>
          </w:p>
        </w:tc>
      </w:tr>
      <w:tr w:rsidR="00BF75B0" w:rsidRPr="00D42A74">
        <w:tc>
          <w:tcPr>
            <w:tcW w:w="2235" w:type="dxa"/>
            <w:vMerge w:val="restart"/>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安排（創造一個臨時的組織形式）</w:t>
            </w:r>
          </w:p>
        </w:tc>
        <w:tc>
          <w:tcPr>
            <w:tcW w:w="6520" w:type="dxa"/>
            <w:vAlign w:val="center"/>
          </w:tcPr>
          <w:p w:rsidR="00BF75B0" w:rsidRPr="00D42A74" w:rsidRDefault="00BF75B0" w:rsidP="00D42A74">
            <w:pPr>
              <w:adjustRightInd w:val="0"/>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在這個計畫中，政府組織有特別為計畫舉行公民會議式的論壇或類似形式會議。</w:t>
            </w:r>
          </w:p>
        </w:tc>
      </w:tr>
      <w:tr w:rsidR="00BF75B0" w:rsidRPr="00D42A74">
        <w:tc>
          <w:tcPr>
            <w:tcW w:w="2235" w:type="dxa"/>
            <w:vMerge/>
            <w:vAlign w:val="center"/>
          </w:tcPr>
          <w:p w:rsidR="00BF75B0" w:rsidRPr="00D42A74" w:rsidRDefault="00BF75B0" w:rsidP="00D42A74">
            <w:pPr>
              <w:jc w:val="both"/>
              <w:rPr>
                <w:rFonts w:ascii="Times New Roman" w:eastAsia="細明體" w:hAnsi="Times New Roman" w:cs="Times New Roman"/>
                <w:b/>
              </w:rPr>
            </w:pPr>
          </w:p>
        </w:tc>
        <w:tc>
          <w:tcPr>
            <w:tcW w:w="6520" w:type="dxa"/>
            <w:vAlign w:val="center"/>
          </w:tcPr>
          <w:p w:rsidR="00BF75B0" w:rsidRPr="00D42A74" w:rsidRDefault="00BF75B0" w:rsidP="00D42A74">
            <w:pPr>
              <w:adjustRightInd w:val="0"/>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在這個計畫中，商業組織團體有特別為計畫舉行公民會議式的論壇或類似形式會議。</w:t>
            </w:r>
          </w:p>
        </w:tc>
      </w:tr>
      <w:tr w:rsidR="00BF75B0" w:rsidRPr="00D42A74">
        <w:tc>
          <w:tcPr>
            <w:tcW w:w="2235" w:type="dxa"/>
            <w:vMerge/>
            <w:vAlign w:val="center"/>
          </w:tcPr>
          <w:p w:rsidR="00BF75B0" w:rsidRPr="00D42A74" w:rsidRDefault="00BF75B0" w:rsidP="00D42A74">
            <w:pPr>
              <w:jc w:val="both"/>
              <w:rPr>
                <w:rFonts w:ascii="Times New Roman" w:eastAsia="細明體" w:hAnsi="Times New Roman" w:cs="Times New Roman"/>
                <w:b/>
              </w:rPr>
            </w:pPr>
          </w:p>
        </w:tc>
        <w:tc>
          <w:tcPr>
            <w:tcW w:w="6520" w:type="dxa"/>
            <w:vAlign w:val="center"/>
          </w:tcPr>
          <w:p w:rsidR="00BF75B0" w:rsidRPr="00D42A74" w:rsidRDefault="00BF75B0" w:rsidP="00D42A74">
            <w:pPr>
              <w:adjustRightInd w:val="0"/>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在這個計畫中，市民和社區組織有特別為計畫進行公民會議式的論壇或類似形式會議。</w:t>
            </w:r>
          </w:p>
        </w:tc>
      </w:tr>
      <w:tr w:rsidR="00BF75B0" w:rsidRPr="00D42A74">
        <w:trPr>
          <w:trHeight w:val="616"/>
        </w:trPr>
        <w:tc>
          <w:tcPr>
            <w:tcW w:w="2235" w:type="dxa"/>
            <w:vMerge w:val="restart"/>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公開性（尋找解決方案和提供資訊）</w:t>
            </w:r>
          </w:p>
        </w:tc>
        <w:tc>
          <w:tcPr>
            <w:tcW w:w="6520" w:type="dxa"/>
            <w:vAlign w:val="center"/>
          </w:tcPr>
          <w:p w:rsidR="00BF75B0" w:rsidRPr="00D42A74" w:rsidRDefault="00BF75B0" w:rsidP="00D42A74">
            <w:pPr>
              <w:adjustRightInd w:val="0"/>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在這個計畫中關於不同立場之間的交換溝通上是令人滿意的。</w:t>
            </w:r>
          </w:p>
        </w:tc>
      </w:tr>
      <w:tr w:rsidR="00BF75B0" w:rsidRPr="00D42A74">
        <w:tc>
          <w:tcPr>
            <w:tcW w:w="2235" w:type="dxa"/>
            <w:vMerge/>
            <w:vAlign w:val="center"/>
          </w:tcPr>
          <w:p w:rsidR="00BF75B0" w:rsidRPr="00D42A74" w:rsidRDefault="00BF75B0" w:rsidP="00D42A74">
            <w:pPr>
              <w:jc w:val="both"/>
              <w:rPr>
                <w:rFonts w:ascii="Times New Roman" w:eastAsia="細明體" w:hAnsi="Times New Roman" w:cs="Times New Roman"/>
                <w:b/>
              </w:rPr>
            </w:pPr>
          </w:p>
        </w:tc>
        <w:tc>
          <w:tcPr>
            <w:tcW w:w="6520" w:type="dxa"/>
            <w:vAlign w:val="center"/>
          </w:tcPr>
          <w:p w:rsidR="00BF75B0" w:rsidRPr="00D42A74" w:rsidRDefault="00BF75B0" w:rsidP="00D42A74">
            <w:pPr>
              <w:adjustRightInd w:val="0"/>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在資訊的蒐集上，主要是要讓這個計畫建立起共同的意見以及互相了解。</w:t>
            </w:r>
          </w:p>
        </w:tc>
      </w:tr>
      <w:tr w:rsidR="00BF75B0" w:rsidRPr="00D42A74">
        <w:tc>
          <w:tcPr>
            <w:tcW w:w="2235" w:type="dxa"/>
            <w:vMerge w:val="restart"/>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連接（跟網絡中的行動者建立一個彼此連接的聯繫機制）</w:t>
            </w:r>
          </w:p>
        </w:tc>
        <w:tc>
          <w:tcPr>
            <w:tcW w:w="6520" w:type="dxa"/>
            <w:vAlign w:val="center"/>
          </w:tcPr>
          <w:p w:rsidR="00BF75B0" w:rsidRPr="00D42A74" w:rsidRDefault="00BF75B0" w:rsidP="00D42A74">
            <w:pPr>
              <w:adjustRightInd w:val="0"/>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計畫的管理階層在決策中會諮詢執行人員們的意見。</w:t>
            </w:r>
          </w:p>
        </w:tc>
      </w:tr>
      <w:tr w:rsidR="00BF75B0" w:rsidRPr="00D42A74">
        <w:tc>
          <w:tcPr>
            <w:tcW w:w="2235" w:type="dxa"/>
            <w:vMerge/>
            <w:vAlign w:val="center"/>
          </w:tcPr>
          <w:p w:rsidR="00BF75B0" w:rsidRPr="00D42A74" w:rsidRDefault="00BF75B0" w:rsidP="00D42A74">
            <w:pPr>
              <w:jc w:val="both"/>
              <w:rPr>
                <w:rFonts w:ascii="Times New Roman" w:eastAsia="細明體" w:hAnsi="Times New Roman" w:cs="Times New Roman"/>
                <w:b/>
              </w:rPr>
            </w:pPr>
          </w:p>
        </w:tc>
        <w:tc>
          <w:tcPr>
            <w:tcW w:w="6520" w:type="dxa"/>
            <w:vAlign w:val="center"/>
          </w:tcPr>
          <w:p w:rsidR="00BF75B0" w:rsidRPr="00D42A74" w:rsidRDefault="00BF75B0" w:rsidP="00D42A74">
            <w:pPr>
              <w:adjustRightInd w:val="0"/>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這個計畫的管理階層，有考量在這個計畫中各方團體和個人之間的關係，像是他們的立基點為何、過去是怎樣發展和現在要怎樣進行。</w:t>
            </w:r>
          </w:p>
        </w:tc>
      </w:tr>
      <w:tr w:rsidR="00BF75B0" w:rsidRPr="00D42A74">
        <w:tc>
          <w:tcPr>
            <w:tcW w:w="2235" w:type="dxa"/>
            <w:vMerge/>
            <w:vAlign w:val="center"/>
          </w:tcPr>
          <w:p w:rsidR="00BF75B0" w:rsidRPr="00D42A74" w:rsidRDefault="00BF75B0" w:rsidP="00D42A74">
            <w:pPr>
              <w:jc w:val="both"/>
              <w:rPr>
                <w:rFonts w:ascii="Times New Roman" w:eastAsia="細明體" w:hAnsi="Times New Roman" w:cs="Times New Roman"/>
                <w:b/>
              </w:rPr>
            </w:pPr>
          </w:p>
        </w:tc>
        <w:tc>
          <w:tcPr>
            <w:tcW w:w="6520" w:type="dxa"/>
            <w:vAlign w:val="center"/>
          </w:tcPr>
          <w:p w:rsidR="00BF75B0" w:rsidRPr="00D42A74" w:rsidRDefault="00BF75B0" w:rsidP="00D42A74">
            <w:pPr>
              <w:adjustRightInd w:val="0"/>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計畫產生問題的僵局時，承辦人會設法調解不同利益上的衝突。</w:t>
            </w:r>
          </w:p>
        </w:tc>
      </w:tr>
      <w:tr w:rsidR="00BF75B0" w:rsidRPr="00D42A74">
        <w:tc>
          <w:tcPr>
            <w:tcW w:w="2235" w:type="dxa"/>
            <w:vMerge w:val="restart"/>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程序規則（形塑一個臨時的規則去制約參與者）</w:t>
            </w:r>
          </w:p>
        </w:tc>
        <w:tc>
          <w:tcPr>
            <w:tcW w:w="6520" w:type="dxa"/>
            <w:vAlign w:val="center"/>
          </w:tcPr>
          <w:p w:rsidR="00BF75B0" w:rsidRPr="00D42A74" w:rsidRDefault="00BF75B0" w:rsidP="00D42A74">
            <w:pPr>
              <w:jc w:val="both"/>
              <w:rPr>
                <w:rFonts w:ascii="Times New Roman" w:eastAsia="細明體" w:hAnsi="Times New Roman" w:cs="Times New Roman"/>
              </w:rPr>
            </w:pPr>
            <w:r w:rsidRPr="00D42A74">
              <w:rPr>
                <w:rFonts w:ascii="Times New Roman" w:eastAsia="細明體" w:hAnsi="細明體" w:cs="Times New Roman" w:hint="eastAsia"/>
              </w:rPr>
              <w:t>在計畫中有明確的關於合作的組織形式協議。</w:t>
            </w:r>
          </w:p>
        </w:tc>
      </w:tr>
      <w:tr w:rsidR="00BF75B0" w:rsidRPr="00D42A74">
        <w:tc>
          <w:tcPr>
            <w:tcW w:w="2235" w:type="dxa"/>
            <w:vMerge/>
            <w:vAlign w:val="center"/>
          </w:tcPr>
          <w:p w:rsidR="00BF75B0" w:rsidRPr="00D42A74" w:rsidRDefault="00BF75B0" w:rsidP="00D42A74">
            <w:pPr>
              <w:jc w:val="both"/>
              <w:rPr>
                <w:rFonts w:ascii="Times New Roman" w:eastAsia="細明體" w:hAnsi="Times New Roman" w:cs="Times New Roman"/>
              </w:rPr>
            </w:pPr>
          </w:p>
        </w:tc>
        <w:tc>
          <w:tcPr>
            <w:tcW w:w="6520" w:type="dxa"/>
            <w:vAlign w:val="center"/>
          </w:tcPr>
          <w:p w:rsidR="00BF75B0" w:rsidRPr="00D42A74" w:rsidRDefault="00BF75B0" w:rsidP="00D42A74">
            <w:pPr>
              <w:jc w:val="both"/>
              <w:rPr>
                <w:rFonts w:ascii="Times New Roman" w:eastAsia="細明體" w:hAnsi="Times New Roman" w:cs="Times New Roman"/>
              </w:rPr>
            </w:pPr>
            <w:r w:rsidRPr="00D42A74">
              <w:rPr>
                <w:rFonts w:ascii="Times New Roman" w:eastAsia="細明體" w:hAnsi="細明體" w:cs="Times New Roman" w:hint="eastAsia"/>
              </w:rPr>
              <w:t>在這個計畫中的協議有因為本身利益可偏離計畫情形的空間。</w:t>
            </w:r>
          </w:p>
        </w:tc>
      </w:tr>
      <w:tr w:rsidR="00BF75B0" w:rsidRPr="00D42A74">
        <w:tc>
          <w:tcPr>
            <w:tcW w:w="2235" w:type="dxa"/>
            <w:vMerge/>
            <w:vAlign w:val="center"/>
          </w:tcPr>
          <w:p w:rsidR="00BF75B0" w:rsidRPr="00D42A74" w:rsidRDefault="00BF75B0" w:rsidP="00D42A74">
            <w:pPr>
              <w:jc w:val="both"/>
              <w:rPr>
                <w:rFonts w:ascii="Times New Roman" w:eastAsia="細明體" w:hAnsi="Times New Roman" w:cs="Times New Roman"/>
              </w:rPr>
            </w:pPr>
          </w:p>
        </w:tc>
        <w:tc>
          <w:tcPr>
            <w:tcW w:w="6520" w:type="dxa"/>
            <w:vAlign w:val="center"/>
          </w:tcPr>
          <w:p w:rsidR="00BF75B0" w:rsidRPr="00D42A74" w:rsidRDefault="00BF75B0" w:rsidP="00D42A74">
            <w:pPr>
              <w:jc w:val="both"/>
              <w:rPr>
                <w:rFonts w:ascii="Times New Roman" w:eastAsia="細明體" w:hAnsi="Times New Roman" w:cs="Times New Roman"/>
              </w:rPr>
            </w:pPr>
            <w:r w:rsidRPr="00D42A74">
              <w:rPr>
                <w:rFonts w:ascii="Times New Roman" w:eastAsia="細明體" w:hAnsi="細明體" w:cs="Times New Roman" w:hint="eastAsia"/>
              </w:rPr>
              <w:t>在這個計畫中，團體可為了保護自身的利益，撤回已經簽約好的約定事項。</w:t>
            </w:r>
          </w:p>
        </w:tc>
      </w:tr>
    </w:tbl>
    <w:p w:rsidR="00BF75B0" w:rsidRPr="00BC20BB" w:rsidRDefault="00BF75B0" w:rsidP="00BC20BB">
      <w:pPr>
        <w:spacing w:after="120"/>
        <w:rPr>
          <w:rFonts w:ascii="Times New Roman" w:eastAsia="細明體" w:hAnsi="Times New Roman" w:cs="Times New Roman"/>
          <w:kern w:val="0"/>
          <w:sz w:val="20"/>
          <w:szCs w:val="20"/>
          <w:lang w:val="en-GB"/>
        </w:rPr>
      </w:pPr>
      <w:r w:rsidRPr="00BC20BB">
        <w:rPr>
          <w:rFonts w:ascii="Times New Roman" w:eastAsia="細明體" w:hAnsi="細明體" w:cs="Times New Roman" w:hint="eastAsia"/>
          <w:sz w:val="20"/>
          <w:szCs w:val="20"/>
        </w:rPr>
        <w:t>資料來源：引自</w:t>
      </w:r>
      <w:r w:rsidRPr="00BC20BB">
        <w:rPr>
          <w:rFonts w:ascii="Times New Roman" w:eastAsia="細明體" w:hAnsi="Times New Roman" w:cs="Times New Roman"/>
          <w:kern w:val="0"/>
          <w:sz w:val="20"/>
          <w:szCs w:val="20"/>
          <w:lang w:val="en-GB"/>
        </w:rPr>
        <w:t>Klijn (2012</w:t>
      </w:r>
      <w:r w:rsidRPr="00BC20BB">
        <w:rPr>
          <w:rFonts w:ascii="細明體" w:eastAsia="細明體" w:hAnsi="細明體" w:cs="Times New Roman"/>
          <w:kern w:val="0"/>
          <w:sz w:val="20"/>
          <w:szCs w:val="20"/>
          <w:lang w:val="en-GB"/>
        </w:rPr>
        <w:t>)</w:t>
      </w:r>
      <w:r>
        <w:rPr>
          <w:rFonts w:ascii="細明體" w:eastAsia="細明體" w:hAnsi="細明體" w:cs="Times New Roman" w:hint="eastAsia"/>
          <w:kern w:val="0"/>
          <w:sz w:val="20"/>
          <w:szCs w:val="20"/>
          <w:lang w:val="en-GB"/>
        </w:rPr>
        <w:t>。</w:t>
      </w:r>
    </w:p>
    <w:p w:rsidR="00BF75B0" w:rsidRPr="00D42A74" w:rsidRDefault="00BF75B0" w:rsidP="00D42A74">
      <w:pPr>
        <w:rPr>
          <w:rFonts w:ascii="Times New Roman" w:eastAsia="細明體" w:hAnsi="Times New Roman" w:cs="Times New Roman"/>
          <w:b/>
          <w:bCs/>
          <w:color w:val="000000"/>
        </w:rPr>
      </w:pPr>
    </w:p>
    <w:p w:rsidR="00BF75B0" w:rsidRPr="00D42A74" w:rsidRDefault="00BF75B0" w:rsidP="00D42A74">
      <w:pPr>
        <w:ind w:firstLine="480"/>
        <w:rPr>
          <w:rFonts w:ascii="Times New Roman" w:eastAsia="細明體" w:hAnsi="Times New Roman" w:cs="Times New Roman"/>
          <w:lang w:val="en-GB"/>
        </w:rPr>
      </w:pPr>
      <w:r w:rsidRPr="00D42A74">
        <w:rPr>
          <w:rFonts w:ascii="Times New Roman" w:eastAsia="細明體" w:hAnsi="細明體" w:cs="Times New Roman" w:hint="eastAsia"/>
          <w:lang w:val="en-GB"/>
        </w:rPr>
        <w:t>在依變項的部份，也就是網絡績效上使用四個題目來進行測量，使的為</w:t>
      </w:r>
      <w:r w:rsidRPr="00D42A74">
        <w:rPr>
          <w:rFonts w:ascii="Times New Roman" w:eastAsia="細明體" w:hAnsi="Times New Roman" w:cs="Times New Roman"/>
          <w:lang w:val="en-GB"/>
        </w:rPr>
        <w:t>Edelebos</w:t>
      </w:r>
      <w:r w:rsidRPr="00D42A74">
        <w:rPr>
          <w:rFonts w:ascii="Times New Roman" w:eastAsia="細明體" w:hAnsi="細明體" w:cs="Times New Roman" w:hint="eastAsia"/>
          <w:lang w:val="en-GB"/>
        </w:rPr>
        <w:t>等人在</w:t>
      </w:r>
      <w:r w:rsidRPr="00D42A74">
        <w:rPr>
          <w:rFonts w:ascii="Times New Roman" w:eastAsia="細明體" w:hAnsi="Times New Roman" w:cs="Times New Roman"/>
          <w:lang w:val="en-GB"/>
        </w:rPr>
        <w:t>2010</w:t>
      </w:r>
      <w:r w:rsidRPr="00D42A74">
        <w:rPr>
          <w:rFonts w:ascii="Times New Roman" w:eastAsia="細明體" w:hAnsi="細明體" w:cs="Times New Roman" w:hint="eastAsia"/>
          <w:lang w:val="en-GB"/>
        </w:rPr>
        <w:t>年曾經做過的測量網絡績效題組</w:t>
      </w:r>
      <w:r w:rsidRPr="00D42A74">
        <w:rPr>
          <w:rFonts w:ascii="Times New Roman" w:eastAsia="細明體" w:hAnsi="Times New Roman" w:cs="Times New Roman"/>
          <w:lang w:val="en-GB"/>
        </w:rPr>
        <w:t xml:space="preserve">(see Edelenbos et al., 2010; Klijn et al., 2010a). </w:t>
      </w:r>
      <w:r w:rsidRPr="00D42A74">
        <w:rPr>
          <w:rFonts w:ascii="Times New Roman" w:eastAsia="細明體" w:hAnsi="細明體" w:cs="Times New Roman" w:hint="eastAsia"/>
          <w:lang w:val="en-GB"/>
        </w:rPr>
        <w:t>在績效上主要是去看在網絡中其參與者在解決方案上的組成性、實質性、有效性以及可持續性。題項如下表五：</w:t>
      </w:r>
    </w:p>
    <w:p w:rsidR="00BF75B0" w:rsidRPr="00D42A74" w:rsidRDefault="00BF75B0" w:rsidP="00D42A74">
      <w:pPr>
        <w:rPr>
          <w:rFonts w:ascii="Times New Roman" w:eastAsia="細明體" w:hAnsi="Times New Roman" w:cs="Times New Roman"/>
          <w:lang w:val="en-GB"/>
        </w:rPr>
      </w:pPr>
    </w:p>
    <w:p w:rsidR="00BF75B0" w:rsidRPr="00BC20BB" w:rsidRDefault="00BF75B0" w:rsidP="00BC20BB">
      <w:pPr>
        <w:rPr>
          <w:rFonts w:ascii="Times New Roman" w:eastAsia="細明體" w:hAnsi="Times New Roman" w:cs="Times New Roman"/>
          <w:b/>
          <w:lang w:val="en-GB"/>
        </w:rPr>
      </w:pPr>
      <w:r w:rsidRPr="00BC20BB">
        <w:rPr>
          <w:rFonts w:ascii="Times New Roman" w:eastAsia="細明體" w:hAnsi="細明體" w:cs="Times New Roman" w:hint="eastAsia"/>
          <w:b/>
          <w:lang w:val="en-GB"/>
        </w:rPr>
        <w:t>表五</w:t>
      </w:r>
      <w:r w:rsidRPr="00BC20BB">
        <w:rPr>
          <w:rFonts w:ascii="Times New Roman" w:eastAsia="細明體" w:hAnsi="Times New Roman" w:cs="Times New Roman"/>
          <w:b/>
          <w:lang w:val="en-GB"/>
        </w:rPr>
        <w:t xml:space="preserve"> </w:t>
      </w:r>
      <w:r w:rsidRPr="00BC20BB">
        <w:rPr>
          <w:rFonts w:ascii="Times New Roman" w:eastAsia="細明體" w:hAnsi="細明體" w:cs="Times New Roman" w:hint="eastAsia"/>
          <w:b/>
          <w:lang w:val="en-GB"/>
        </w:rPr>
        <w:t>網絡績效的測量題項</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0"/>
        <w:gridCol w:w="6152"/>
      </w:tblGrid>
      <w:tr w:rsidR="00BF75B0" w:rsidRPr="00D42A74">
        <w:trPr>
          <w:tblHeader/>
        </w:trPr>
        <w:tc>
          <w:tcPr>
            <w:tcW w:w="2320" w:type="dxa"/>
            <w:vAlign w:val="center"/>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網絡績效</w:t>
            </w:r>
          </w:p>
        </w:tc>
        <w:tc>
          <w:tcPr>
            <w:tcW w:w="6152" w:type="dxa"/>
            <w:vAlign w:val="center"/>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問</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卷</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題</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目</w:t>
            </w:r>
          </w:p>
        </w:tc>
      </w:tr>
      <w:tr w:rsidR="00BF75B0" w:rsidRPr="00D42A74">
        <w:tc>
          <w:tcPr>
            <w:tcW w:w="2320" w:type="dxa"/>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解決方案的組成性</w:t>
            </w:r>
          </w:p>
        </w:tc>
        <w:tc>
          <w:tcPr>
            <w:tcW w:w="6152" w:type="dxa"/>
            <w:vAlign w:val="center"/>
          </w:tcPr>
          <w:p w:rsidR="00BF75B0" w:rsidRPr="00D42A74" w:rsidRDefault="00BF75B0" w:rsidP="00D42A74">
            <w:pPr>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在計畫中，問題的相關面向有被統整起來。</w:t>
            </w:r>
          </w:p>
        </w:tc>
      </w:tr>
      <w:tr w:rsidR="00BF75B0" w:rsidRPr="00D42A74">
        <w:tc>
          <w:tcPr>
            <w:tcW w:w="2320" w:type="dxa"/>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參予者的實質性</w:t>
            </w:r>
          </w:p>
        </w:tc>
        <w:tc>
          <w:tcPr>
            <w:tcW w:w="6152" w:type="dxa"/>
            <w:vAlign w:val="center"/>
          </w:tcPr>
          <w:p w:rsidR="00BF75B0" w:rsidRPr="00D42A74" w:rsidRDefault="00BF75B0" w:rsidP="00D42A74">
            <w:pPr>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一般來說，參與者對計畫的規劃有實質貢獻。</w:t>
            </w:r>
          </w:p>
        </w:tc>
      </w:tr>
      <w:tr w:rsidR="00BF75B0" w:rsidRPr="00D42A74">
        <w:tc>
          <w:tcPr>
            <w:tcW w:w="2320" w:type="dxa"/>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解決方案的有效性</w:t>
            </w:r>
          </w:p>
        </w:tc>
        <w:tc>
          <w:tcPr>
            <w:tcW w:w="6152" w:type="dxa"/>
            <w:vAlign w:val="center"/>
          </w:tcPr>
          <w:p w:rsidR="00BF75B0" w:rsidRPr="00D42A74" w:rsidRDefault="00BF75B0" w:rsidP="00D42A74">
            <w:pPr>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在計畫中所運行的解決辦法，確實可以處理計畫所發生的問題。</w:t>
            </w:r>
          </w:p>
        </w:tc>
      </w:tr>
      <w:tr w:rsidR="00BF75B0" w:rsidRPr="00D42A74">
        <w:trPr>
          <w:trHeight w:val="518"/>
        </w:trPr>
        <w:tc>
          <w:tcPr>
            <w:tcW w:w="2320" w:type="dxa"/>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在未來的可持續性</w:t>
            </w:r>
          </w:p>
        </w:tc>
        <w:tc>
          <w:tcPr>
            <w:tcW w:w="6152" w:type="dxa"/>
            <w:vAlign w:val="center"/>
          </w:tcPr>
          <w:p w:rsidR="00BF75B0" w:rsidRPr="00D42A74" w:rsidRDefault="00BF75B0" w:rsidP="00D42A74">
            <w:pPr>
              <w:spacing w:before="120"/>
              <w:jc w:val="both"/>
              <w:textAlignment w:val="baseline"/>
              <w:rPr>
                <w:rFonts w:ascii="Times New Roman" w:eastAsia="細明體" w:hAnsi="Times New Roman" w:cs="Times New Roman"/>
              </w:rPr>
            </w:pPr>
            <w:r w:rsidRPr="00D42A74">
              <w:rPr>
                <w:rFonts w:ascii="Times New Roman" w:eastAsia="細明體" w:hAnsi="細明體" w:cs="Times New Roman" w:hint="eastAsia"/>
              </w:rPr>
              <w:t>在計畫中所發展的解決問題辦法及策略，在未來問題發生時是有用的。</w:t>
            </w:r>
          </w:p>
        </w:tc>
      </w:tr>
    </w:tbl>
    <w:p w:rsidR="00BF75B0" w:rsidRPr="00BC20BB" w:rsidRDefault="00BF75B0" w:rsidP="00BC20BB">
      <w:pPr>
        <w:spacing w:after="120"/>
        <w:rPr>
          <w:rFonts w:ascii="Times New Roman" w:eastAsia="細明體" w:hAnsi="Times New Roman" w:cs="Times New Roman"/>
          <w:kern w:val="0"/>
          <w:sz w:val="20"/>
          <w:szCs w:val="20"/>
          <w:lang w:val="en-GB"/>
        </w:rPr>
      </w:pPr>
      <w:r w:rsidRPr="00BC20BB">
        <w:rPr>
          <w:rFonts w:ascii="Times New Roman" w:eastAsia="細明體" w:hAnsi="細明體" w:cs="Times New Roman" w:hint="eastAsia"/>
          <w:sz w:val="20"/>
          <w:szCs w:val="20"/>
        </w:rPr>
        <w:t>資料來源：引自</w:t>
      </w:r>
      <w:r w:rsidRPr="00BC20BB">
        <w:rPr>
          <w:rFonts w:ascii="Times New Roman" w:eastAsia="細明體" w:hAnsi="Times New Roman" w:cs="Times New Roman"/>
          <w:kern w:val="0"/>
          <w:sz w:val="20"/>
          <w:szCs w:val="20"/>
          <w:lang w:val="en-GB"/>
        </w:rPr>
        <w:t>Klijn (2012</w:t>
      </w:r>
      <w:r w:rsidRPr="00BC20BB">
        <w:rPr>
          <w:rFonts w:ascii="細明體" w:eastAsia="細明體" w:hAnsi="細明體" w:cs="Times New Roman"/>
          <w:kern w:val="0"/>
          <w:sz w:val="20"/>
          <w:szCs w:val="20"/>
          <w:lang w:val="en-GB"/>
        </w:rPr>
        <w:t>)</w:t>
      </w:r>
      <w:r w:rsidRPr="00BC20BB">
        <w:rPr>
          <w:rFonts w:ascii="細明體" w:eastAsia="細明體" w:hAnsi="細明體" w:cs="Times New Roman" w:hint="eastAsia"/>
          <w:kern w:val="0"/>
          <w:sz w:val="20"/>
          <w:szCs w:val="20"/>
          <w:lang w:val="en-GB"/>
        </w:rPr>
        <w:t>。</w:t>
      </w:r>
    </w:p>
    <w:p w:rsidR="00BF75B0" w:rsidRPr="00D42A74" w:rsidRDefault="00BF75B0" w:rsidP="00D42A74">
      <w:pPr>
        <w:spacing w:after="120"/>
        <w:rPr>
          <w:rFonts w:ascii="Times New Roman" w:eastAsia="細明體" w:hAnsi="Times New Roman" w:cs="Times New Roman"/>
          <w:b/>
          <w:bCs/>
        </w:rPr>
      </w:pPr>
    </w:p>
    <w:p w:rsidR="00BF75B0" w:rsidRPr="00BC20BB" w:rsidRDefault="00BF75B0" w:rsidP="00BC20BB">
      <w:pPr>
        <w:numPr>
          <w:ilvl w:val="0"/>
          <w:numId w:val="1"/>
        </w:numPr>
        <w:rPr>
          <w:rFonts w:ascii="Times New Roman" w:eastAsia="細明體" w:hAnsi="Times New Roman" w:cs="Times New Roman"/>
          <w:b/>
          <w:bCs/>
          <w:sz w:val="28"/>
          <w:szCs w:val="28"/>
        </w:rPr>
      </w:pPr>
      <w:r w:rsidRPr="00BC20BB">
        <w:rPr>
          <w:rFonts w:ascii="Times New Roman" w:eastAsia="細明體" w:hAnsi="細明體" w:cs="Times New Roman" w:hint="eastAsia"/>
          <w:b/>
          <w:bCs/>
          <w:sz w:val="28"/>
          <w:szCs w:val="28"/>
        </w:rPr>
        <w:t>研究結果</w:t>
      </w:r>
    </w:p>
    <w:p w:rsidR="00BF75B0" w:rsidRPr="00BC20BB" w:rsidRDefault="00BF75B0" w:rsidP="00BC20BB">
      <w:pPr>
        <w:ind w:firstLine="480"/>
        <w:rPr>
          <w:rFonts w:ascii="Times New Roman" w:eastAsia="細明體" w:hAnsi="Times New Roman" w:cs="Times New Roman"/>
          <w:color w:val="000000"/>
        </w:rPr>
      </w:pPr>
      <w:r w:rsidRPr="00D42A74">
        <w:rPr>
          <w:rFonts w:ascii="Times New Roman" w:eastAsia="細明體" w:hAnsi="細明體" w:cs="Times New Roman" w:hint="eastAsia"/>
          <w:bCs/>
        </w:rPr>
        <w:t>本論文</w:t>
      </w:r>
      <w:r w:rsidRPr="00D42A74">
        <w:rPr>
          <w:rFonts w:ascii="Times New Roman" w:eastAsia="細明體" w:hAnsi="細明體" w:cs="Times New Roman" w:hint="eastAsia"/>
          <w:color w:val="000000"/>
        </w:rPr>
        <w:t>在分析結果上主要分成四大部份來說明，分別是兩國的政策網絡與方案管理者的特徵的敘述統計部分、台灣政策網絡特徵分析結果、七大假設的部份以及總樣本、荷蘭和台灣樣本比較的研究模型部分。</w:t>
      </w:r>
    </w:p>
    <w:p w:rsidR="00BF75B0" w:rsidRPr="00D42A74" w:rsidRDefault="00BF75B0" w:rsidP="00BC20BB">
      <w:pPr>
        <w:pStyle w:val="ListParagraph"/>
        <w:numPr>
          <w:ilvl w:val="0"/>
          <w:numId w:val="6"/>
        </w:numPr>
        <w:spacing w:beforeLines="50"/>
        <w:ind w:leftChars="0" w:left="964" w:hanging="482"/>
        <w:rPr>
          <w:rFonts w:ascii="Times New Roman" w:eastAsia="細明體" w:hAnsi="Times New Roman" w:cs="Times New Roman"/>
          <w:b/>
          <w:bCs/>
        </w:rPr>
      </w:pPr>
      <w:r w:rsidRPr="00D42A74">
        <w:rPr>
          <w:rFonts w:ascii="Times New Roman" w:eastAsia="細明體" w:hAnsi="細明體" w:cs="Times New Roman" w:hint="eastAsia"/>
          <w:b/>
          <w:bCs/>
        </w:rPr>
        <w:t>兩國的政策網絡與方案管理者特徵分析</w:t>
      </w:r>
    </w:p>
    <w:p w:rsidR="00BF75B0" w:rsidRPr="00D42A74" w:rsidRDefault="00BF75B0" w:rsidP="00BC20BB">
      <w:pPr>
        <w:ind w:firstLine="540"/>
        <w:rPr>
          <w:rFonts w:ascii="Times New Roman" w:eastAsia="細明體" w:hAnsi="Times New Roman" w:cs="Times New Roman"/>
          <w:color w:val="000000"/>
        </w:rPr>
      </w:pPr>
      <w:r w:rsidRPr="00D42A74">
        <w:rPr>
          <w:rFonts w:ascii="Times New Roman" w:eastAsia="細明體" w:hAnsi="細明體" w:cs="Times New Roman" w:hint="eastAsia"/>
          <w:color w:val="000000"/>
        </w:rPr>
        <w:t>在敘述統計的部分主要看荷蘭以及台灣在網絡特徵上的差異部份，分為兩大部分，第一部份是網絡特徵的部份，包括網絡組織大小、組織互動情形、組織變動程度、組織衝突程度；另一部分則放在方案管理者上，分別為網絡經驗及年紀部份，如下表六。</w:t>
      </w:r>
    </w:p>
    <w:p w:rsidR="00BF75B0" w:rsidRPr="00D42A74" w:rsidRDefault="00BF75B0" w:rsidP="00D42A74">
      <w:pPr>
        <w:pStyle w:val="ListParagraph"/>
        <w:numPr>
          <w:ilvl w:val="0"/>
          <w:numId w:val="7"/>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政策網絡特徵</w:t>
      </w:r>
    </w:p>
    <w:p w:rsidR="00BF75B0" w:rsidRPr="00D42A74" w:rsidRDefault="00BF75B0" w:rsidP="00D42A74">
      <w:pPr>
        <w:pStyle w:val="ListParagraph"/>
        <w:ind w:leftChars="0" w:left="390"/>
        <w:rPr>
          <w:rFonts w:ascii="Times New Roman" w:eastAsia="細明體" w:hAnsi="Times New Roman" w:cs="Times New Roman"/>
          <w:color w:val="000000"/>
        </w:rPr>
      </w:pPr>
      <w:r w:rsidRPr="00D42A74">
        <w:rPr>
          <w:rFonts w:ascii="Times New Roman" w:eastAsia="細明體" w:hAnsi="Times New Roman" w:cs="Times New Roman"/>
          <w:color w:val="000000"/>
        </w:rPr>
        <w:t xml:space="preserve">    </w:t>
      </w:r>
      <w:r w:rsidRPr="00D42A74">
        <w:rPr>
          <w:rFonts w:ascii="Times New Roman" w:eastAsia="細明體" w:hAnsi="細明體" w:cs="Times New Roman" w:hint="eastAsia"/>
          <w:color w:val="000000"/>
        </w:rPr>
        <w:t>網絡特徵以及填答人的方案管理者特徵來看，可發現兩國之間有很大的不同之處，敘述如下：</w:t>
      </w:r>
    </w:p>
    <w:p w:rsidR="00BF75B0" w:rsidRPr="00D42A74" w:rsidRDefault="00BF75B0" w:rsidP="00D42A74">
      <w:pPr>
        <w:pStyle w:val="ListParagraph"/>
        <w:numPr>
          <w:ilvl w:val="0"/>
          <w:numId w:val="8"/>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在政策網絡大小上，雖然兩國都有少量和多數的組織參與網絡</w:t>
      </w:r>
      <w:r w:rsidRPr="00D42A74">
        <w:rPr>
          <w:rFonts w:ascii="Times New Roman" w:eastAsia="細明體" w:hAnsi="Times New Roman" w:cs="Times New Roman"/>
          <w:color w:val="000000"/>
        </w:rPr>
        <w:t>(</w:t>
      </w:r>
      <w:r w:rsidRPr="00D42A74">
        <w:rPr>
          <w:rFonts w:ascii="Times New Roman" w:eastAsia="細明體" w:hAnsi="細明體" w:cs="Times New Roman" w:hint="eastAsia"/>
          <w:color w:val="000000"/>
        </w:rPr>
        <w:t>從最小值到做大值來看</w:t>
      </w:r>
      <w:r w:rsidRPr="00D42A74">
        <w:rPr>
          <w:rFonts w:ascii="Times New Roman" w:eastAsia="細明體" w:hAnsi="Times New Roman" w:cs="Times New Roman"/>
          <w:color w:val="000000"/>
        </w:rPr>
        <w:t>)</w:t>
      </w:r>
      <w:r w:rsidRPr="00D42A74">
        <w:rPr>
          <w:rFonts w:ascii="Times New Roman" w:eastAsia="細明體" w:hAnsi="細明體" w:cs="Times New Roman" w:hint="eastAsia"/>
          <w:color w:val="000000"/>
        </w:rPr>
        <w:t>，但是從平均數來看，可發現網絡參與的組織大小兩國間有不同處，荷蘭基本上屬於中型的網絡，平均環境政策上有大於三個組織參與其中，台灣是比較小的政策網絡，平均約有兩個組織參與計畫之中。</w:t>
      </w:r>
    </w:p>
    <w:p w:rsidR="00BF75B0" w:rsidRPr="00D42A74" w:rsidRDefault="00BF75B0" w:rsidP="00D42A74">
      <w:pPr>
        <w:pStyle w:val="ListParagraph"/>
        <w:numPr>
          <w:ilvl w:val="0"/>
          <w:numId w:val="8"/>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在政策網絡的組織互動情形，兩國從</w:t>
      </w:r>
      <w:r w:rsidRPr="00D42A74">
        <w:rPr>
          <w:rFonts w:ascii="Times New Roman" w:eastAsia="細明體" w:hAnsi="Times New Roman" w:cs="Times New Roman"/>
          <w:color w:val="000000"/>
        </w:rPr>
        <w:t>1-10</w:t>
      </w:r>
      <w:r w:rsidRPr="00D42A74">
        <w:rPr>
          <w:rFonts w:ascii="Times New Roman" w:eastAsia="細明體" w:hAnsi="細明體" w:cs="Times New Roman" w:hint="eastAsia"/>
          <w:color w:val="000000"/>
        </w:rPr>
        <w:t>的程度給分上，台灣比荷蘭有更高的互動程度，</w:t>
      </w:r>
      <w:r w:rsidRPr="00D42A74">
        <w:rPr>
          <w:rFonts w:ascii="Times New Roman" w:eastAsia="細明體" w:hAnsi="Times New Roman" w:cs="Times New Roman"/>
          <w:color w:val="000000"/>
        </w:rPr>
        <w:t>7.56&gt;4.18</w:t>
      </w:r>
      <w:r w:rsidRPr="00D42A74">
        <w:rPr>
          <w:rFonts w:ascii="Times New Roman" w:eastAsia="細明體" w:hAnsi="細明體" w:cs="Times New Roman" w:hint="eastAsia"/>
          <w:color w:val="000000"/>
        </w:rPr>
        <w:t>，表示台灣的政策網絡的組織互動程度屬於高程度的，而荷蘭屬於偏中間值的組織互動程度。</w:t>
      </w:r>
    </w:p>
    <w:p w:rsidR="00BF75B0" w:rsidRPr="00D42A74" w:rsidRDefault="00BF75B0" w:rsidP="00D42A74">
      <w:pPr>
        <w:pStyle w:val="ListParagraph"/>
        <w:numPr>
          <w:ilvl w:val="0"/>
          <w:numId w:val="8"/>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在政策網絡的組織變動情形，兩國從</w:t>
      </w:r>
      <w:r w:rsidRPr="00D42A74">
        <w:rPr>
          <w:rFonts w:ascii="Times New Roman" w:eastAsia="細明體" w:hAnsi="Times New Roman" w:cs="Times New Roman"/>
          <w:color w:val="000000"/>
        </w:rPr>
        <w:t>1-10</w:t>
      </w:r>
      <w:r w:rsidRPr="00D42A74">
        <w:rPr>
          <w:rFonts w:ascii="Times New Roman" w:eastAsia="細明體" w:hAnsi="細明體" w:cs="Times New Roman" w:hint="eastAsia"/>
          <w:color w:val="000000"/>
        </w:rPr>
        <w:t>的程度給分上，台灣比荷蘭有更高的變動程度，</w:t>
      </w:r>
      <w:r w:rsidRPr="00D42A74">
        <w:rPr>
          <w:rFonts w:ascii="Times New Roman" w:eastAsia="細明體" w:hAnsi="Times New Roman" w:cs="Times New Roman"/>
          <w:color w:val="000000"/>
        </w:rPr>
        <w:t>6.28&gt;3.38</w:t>
      </w:r>
      <w:r w:rsidRPr="00D42A74">
        <w:rPr>
          <w:rFonts w:ascii="Times New Roman" w:eastAsia="細明體" w:hAnsi="細明體" w:cs="Times New Roman" w:hint="eastAsia"/>
          <w:color w:val="000000"/>
        </w:rPr>
        <w:t>，表示在台灣相對於荷蘭，在網絡上的變動程度是比較高的，而荷蘭屬於相對穩定的網絡。</w:t>
      </w:r>
    </w:p>
    <w:p w:rsidR="00BF75B0" w:rsidRPr="00D42A74" w:rsidRDefault="00BF75B0" w:rsidP="00D42A74">
      <w:pPr>
        <w:pStyle w:val="ListParagraph"/>
        <w:numPr>
          <w:ilvl w:val="0"/>
          <w:numId w:val="8"/>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在政策網絡的組織衝突情形，兩國從</w:t>
      </w:r>
      <w:r w:rsidRPr="00D42A74">
        <w:rPr>
          <w:rFonts w:ascii="Times New Roman" w:eastAsia="細明體" w:hAnsi="Times New Roman" w:cs="Times New Roman"/>
          <w:color w:val="000000"/>
        </w:rPr>
        <w:t>1-10</w:t>
      </w:r>
      <w:r w:rsidRPr="00D42A74">
        <w:rPr>
          <w:rFonts w:ascii="Times New Roman" w:eastAsia="細明體" w:hAnsi="細明體" w:cs="Times New Roman" w:hint="eastAsia"/>
          <w:color w:val="000000"/>
        </w:rPr>
        <w:t>的程度給分上，台灣比荷蘭有更高的變動程度，</w:t>
      </w:r>
      <w:r w:rsidRPr="00D42A74">
        <w:rPr>
          <w:rFonts w:ascii="Times New Roman" w:eastAsia="細明體" w:hAnsi="Times New Roman" w:cs="Times New Roman"/>
          <w:color w:val="000000"/>
        </w:rPr>
        <w:t>5.36&gt;4.85</w:t>
      </w:r>
      <w:r w:rsidRPr="00D42A74">
        <w:rPr>
          <w:rFonts w:ascii="Times New Roman" w:eastAsia="細明體" w:hAnsi="細明體" w:cs="Times New Roman" w:hint="eastAsia"/>
          <w:color w:val="000000"/>
        </w:rPr>
        <w:t>，表示在台灣相對於荷蘭，在網絡上的衝突程度是比較高的，但是兩者間的差異還不算太大。</w:t>
      </w:r>
    </w:p>
    <w:p w:rsidR="00BF75B0" w:rsidRPr="00D42A74" w:rsidRDefault="00BF75B0" w:rsidP="00D42A74">
      <w:pPr>
        <w:pStyle w:val="ListParagraph"/>
        <w:numPr>
          <w:ilvl w:val="0"/>
          <w:numId w:val="8"/>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在政策網絡的管理掌控情形，兩國從</w:t>
      </w:r>
      <w:r w:rsidRPr="00D42A74">
        <w:rPr>
          <w:rFonts w:ascii="Times New Roman" w:eastAsia="細明體" w:hAnsi="Times New Roman" w:cs="Times New Roman"/>
          <w:color w:val="000000"/>
        </w:rPr>
        <w:t>1-10</w:t>
      </w:r>
      <w:r w:rsidRPr="00D42A74">
        <w:rPr>
          <w:rFonts w:ascii="Times New Roman" w:eastAsia="細明體" w:hAnsi="細明體" w:cs="Times New Roman" w:hint="eastAsia"/>
          <w:color w:val="000000"/>
        </w:rPr>
        <w:t>的程度給分上，台灣比荷蘭有更高的掌控程度，</w:t>
      </w:r>
      <w:r w:rsidRPr="00D42A74">
        <w:rPr>
          <w:rFonts w:ascii="Times New Roman" w:eastAsia="細明體" w:hAnsi="Times New Roman" w:cs="Times New Roman"/>
          <w:color w:val="000000"/>
        </w:rPr>
        <w:t>7.97&gt;4.92</w:t>
      </w:r>
      <w:r w:rsidRPr="00D42A74">
        <w:rPr>
          <w:rFonts w:ascii="Times New Roman" w:eastAsia="細明體" w:hAnsi="細明體" w:cs="Times New Roman" w:hint="eastAsia"/>
          <w:color w:val="000000"/>
        </w:rPr>
        <w:t>，表示在台灣相對於荷蘭，管理者擁有更高的掌控性以及能力，台灣由於政策網絡的主要管理者皆為文官，因此政府的層級能力掌控性相對於荷蘭會是比較高的的。</w:t>
      </w:r>
    </w:p>
    <w:p w:rsidR="00BF75B0" w:rsidRPr="00D42A74" w:rsidRDefault="00BF75B0" w:rsidP="00D42A74">
      <w:pPr>
        <w:pStyle w:val="ListParagraph"/>
        <w:numPr>
          <w:ilvl w:val="0"/>
          <w:numId w:val="7"/>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方案管理者特徵</w:t>
      </w:r>
    </w:p>
    <w:p w:rsidR="00BF75B0" w:rsidRPr="00D42A74" w:rsidRDefault="00BF75B0" w:rsidP="00D42A74">
      <w:pPr>
        <w:pStyle w:val="ListParagraph"/>
        <w:ind w:leftChars="0" w:left="390"/>
        <w:rPr>
          <w:rFonts w:ascii="Times New Roman" w:eastAsia="細明體" w:hAnsi="Times New Roman" w:cs="Times New Roman"/>
          <w:color w:val="000000"/>
        </w:rPr>
      </w:pPr>
      <w:r w:rsidRPr="00D42A74">
        <w:rPr>
          <w:rFonts w:ascii="Times New Roman" w:eastAsia="細明體" w:hAnsi="Times New Roman" w:cs="Times New Roman"/>
          <w:color w:val="000000"/>
        </w:rPr>
        <w:t xml:space="preserve">    </w:t>
      </w:r>
      <w:r w:rsidRPr="00D42A74">
        <w:rPr>
          <w:rFonts w:ascii="Times New Roman" w:eastAsia="細明體" w:hAnsi="細明體" w:cs="Times New Roman" w:hint="eastAsia"/>
          <w:color w:val="000000"/>
        </w:rPr>
        <w:t>方案管理者的特徵上，其方案管理人員的網絡經驗值平均都有</w:t>
      </w:r>
      <w:r w:rsidRPr="00D42A74">
        <w:rPr>
          <w:rFonts w:ascii="Times New Roman" w:eastAsia="細明體" w:hAnsi="Times New Roman" w:cs="Times New Roman"/>
          <w:color w:val="000000"/>
        </w:rPr>
        <w:t>10</w:t>
      </w:r>
      <w:r w:rsidRPr="00D42A74">
        <w:rPr>
          <w:rFonts w:ascii="Times New Roman" w:eastAsia="細明體" w:hAnsi="細明體" w:cs="Times New Roman" w:hint="eastAsia"/>
          <w:color w:val="000000"/>
        </w:rPr>
        <w:t>年以上，從</w:t>
      </w:r>
      <w:r w:rsidRPr="00D42A74">
        <w:rPr>
          <w:rFonts w:ascii="Times New Roman" w:eastAsia="細明體" w:hAnsi="Times New Roman" w:cs="Times New Roman"/>
          <w:color w:val="000000"/>
        </w:rPr>
        <w:t>1-30</w:t>
      </w:r>
      <w:r w:rsidRPr="00D42A74">
        <w:rPr>
          <w:rFonts w:ascii="Times New Roman" w:eastAsia="細明體" w:hAnsi="細明體" w:cs="Times New Roman" w:hint="eastAsia"/>
          <w:color w:val="000000"/>
        </w:rPr>
        <w:t>年間平均分布，而年紀部份也是從</w:t>
      </w:r>
      <w:r w:rsidRPr="00D42A74">
        <w:rPr>
          <w:rFonts w:ascii="Times New Roman" w:eastAsia="細明體" w:hAnsi="Times New Roman" w:cs="Times New Roman"/>
          <w:color w:val="000000"/>
        </w:rPr>
        <w:t>20</w:t>
      </w:r>
      <w:r w:rsidRPr="00D42A74">
        <w:rPr>
          <w:rFonts w:ascii="Times New Roman" w:eastAsia="細明體" w:hAnsi="細明體" w:cs="Times New Roman" w:hint="eastAsia"/>
          <w:color w:val="000000"/>
        </w:rPr>
        <w:t>幾歲到</w:t>
      </w:r>
      <w:r w:rsidRPr="00D42A74">
        <w:rPr>
          <w:rFonts w:ascii="Times New Roman" w:eastAsia="細明體" w:hAnsi="Times New Roman" w:cs="Times New Roman"/>
          <w:color w:val="000000"/>
        </w:rPr>
        <w:t>60</w:t>
      </w:r>
      <w:r w:rsidRPr="00D42A74">
        <w:rPr>
          <w:rFonts w:ascii="Times New Roman" w:eastAsia="細明體" w:hAnsi="細明體" w:cs="Times New Roman" w:hint="eastAsia"/>
          <w:color w:val="000000"/>
        </w:rPr>
        <w:t>幾歲間分布，平均值的差異不多，台灣的方案管理者的平均年歲為</w:t>
      </w:r>
      <w:r w:rsidRPr="00D42A74">
        <w:rPr>
          <w:rFonts w:ascii="Times New Roman" w:eastAsia="細明體" w:hAnsi="Times New Roman" w:cs="Times New Roman"/>
          <w:color w:val="000000"/>
        </w:rPr>
        <w:t>42</w:t>
      </w:r>
      <w:r w:rsidRPr="00D42A74">
        <w:rPr>
          <w:rFonts w:ascii="Times New Roman" w:eastAsia="細明體" w:hAnsi="細明體" w:cs="Times New Roman" w:hint="eastAsia"/>
          <w:color w:val="000000"/>
        </w:rPr>
        <w:t>歲，荷蘭的方案管理者為</w:t>
      </w:r>
      <w:r w:rsidRPr="00D42A74">
        <w:rPr>
          <w:rFonts w:ascii="Times New Roman" w:eastAsia="細明體" w:hAnsi="Times New Roman" w:cs="Times New Roman"/>
          <w:color w:val="000000"/>
        </w:rPr>
        <w:t>45</w:t>
      </w:r>
      <w:r w:rsidRPr="00D42A74">
        <w:rPr>
          <w:rFonts w:ascii="Times New Roman" w:eastAsia="細明體" w:hAnsi="細明體" w:cs="Times New Roman" w:hint="eastAsia"/>
          <w:color w:val="000000"/>
        </w:rPr>
        <w:t>歲。</w:t>
      </w:r>
    </w:p>
    <w:p w:rsidR="00BF75B0" w:rsidRPr="00D42A74" w:rsidRDefault="00BF75B0" w:rsidP="00D42A74">
      <w:pPr>
        <w:pStyle w:val="ListParagraph"/>
        <w:numPr>
          <w:ilvl w:val="0"/>
          <w:numId w:val="7"/>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小結</w:t>
      </w:r>
    </w:p>
    <w:p w:rsidR="00BF75B0" w:rsidRPr="00D42A74" w:rsidRDefault="00BF75B0" w:rsidP="00D42A74">
      <w:pPr>
        <w:pStyle w:val="ListParagraph"/>
        <w:ind w:leftChars="0" w:left="0" w:firstLine="390"/>
        <w:rPr>
          <w:rFonts w:ascii="Times New Roman" w:eastAsia="細明體" w:hAnsi="Times New Roman" w:cs="Times New Roman"/>
          <w:color w:val="000000"/>
        </w:rPr>
      </w:pPr>
      <w:r w:rsidRPr="00D42A74">
        <w:rPr>
          <w:rFonts w:ascii="Times New Roman" w:eastAsia="細明體" w:hAnsi="細明體" w:cs="Times New Roman" w:hint="eastAsia"/>
          <w:color w:val="000000"/>
        </w:rPr>
        <w:t>從以上分析可知，台灣和荷蘭在網絡特徵上有許多的差異，但是在參與政策網絡上的方案管理者則沒有太大的不同。而台灣屬於高度變動、高度互動、高度管理掌控、中度衝突的小型政策網絡型態。荷蘭屬於中度變動、中度互動、中度管理掌控、中度衝突的中型政策網絡型態。</w:t>
      </w:r>
    </w:p>
    <w:p w:rsidR="00BF75B0" w:rsidRPr="00D42A74" w:rsidRDefault="00BF75B0" w:rsidP="00D42A74">
      <w:pPr>
        <w:pStyle w:val="ListParagraph"/>
        <w:ind w:leftChars="0" w:left="390"/>
        <w:rPr>
          <w:rFonts w:ascii="Times New Roman" w:eastAsia="細明體" w:hAnsi="Times New Roman" w:cs="Times New Roman"/>
          <w:b/>
          <w:bCs/>
        </w:rPr>
      </w:pPr>
    </w:p>
    <w:p w:rsidR="00BF75B0" w:rsidRPr="00BC20BB" w:rsidRDefault="00BF75B0" w:rsidP="00BC20BB">
      <w:pPr>
        <w:rPr>
          <w:rFonts w:ascii="Times New Roman" w:eastAsia="細明體" w:hAnsi="Times New Roman" w:cs="Times New Roman"/>
          <w:b/>
        </w:rPr>
      </w:pPr>
      <w:r w:rsidRPr="00BC20BB">
        <w:rPr>
          <w:rFonts w:ascii="Times New Roman" w:eastAsia="細明體" w:hAnsi="細明體" w:cs="Times New Roman" w:hint="eastAsia"/>
          <w:b/>
        </w:rPr>
        <w:t>表六</w:t>
      </w:r>
      <w:r w:rsidRPr="00BC20BB">
        <w:rPr>
          <w:rFonts w:ascii="Times New Roman" w:eastAsia="細明體" w:hAnsi="Times New Roman" w:cs="Times New Roman"/>
          <w:b/>
        </w:rPr>
        <w:t xml:space="preserve">  </w:t>
      </w:r>
      <w:r w:rsidRPr="00BC20BB">
        <w:rPr>
          <w:rFonts w:ascii="Times New Roman" w:eastAsia="細明體" w:hAnsi="細明體" w:cs="Times New Roman" w:hint="eastAsia"/>
          <w:b/>
        </w:rPr>
        <w:t>網絡特徵的描述統計</w:t>
      </w:r>
    </w:p>
    <w:tbl>
      <w:tblPr>
        <w:tblW w:w="9563" w:type="dxa"/>
        <w:tblCellMar>
          <w:left w:w="28" w:type="dxa"/>
          <w:right w:w="28" w:type="dxa"/>
        </w:tblCellMar>
        <w:tblLook w:val="00A0"/>
      </w:tblPr>
      <w:tblGrid>
        <w:gridCol w:w="923"/>
        <w:gridCol w:w="1080"/>
        <w:gridCol w:w="1080"/>
        <w:gridCol w:w="1080"/>
        <w:gridCol w:w="1080"/>
        <w:gridCol w:w="1080"/>
        <w:gridCol w:w="1080"/>
        <w:gridCol w:w="1080"/>
        <w:gridCol w:w="1080"/>
      </w:tblGrid>
      <w:tr w:rsidR="00BF75B0" w:rsidRPr="00D42A74">
        <w:trPr>
          <w:trHeight w:val="345"/>
          <w:tblHeader/>
        </w:trPr>
        <w:tc>
          <w:tcPr>
            <w:tcW w:w="200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國家</w:t>
            </w:r>
          </w:p>
        </w:tc>
        <w:tc>
          <w:tcPr>
            <w:tcW w:w="5400" w:type="dxa"/>
            <w:gridSpan w:val="5"/>
            <w:tcBorders>
              <w:top w:val="single" w:sz="8" w:space="0" w:color="auto"/>
              <w:left w:val="nil"/>
              <w:bottom w:val="single" w:sz="8" w:space="0" w:color="auto"/>
              <w:right w:val="single" w:sz="8" w:space="0" w:color="000000"/>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網絡特徵</w:t>
            </w:r>
          </w:p>
        </w:tc>
        <w:tc>
          <w:tcPr>
            <w:tcW w:w="2160" w:type="dxa"/>
            <w:gridSpan w:val="2"/>
            <w:tcBorders>
              <w:top w:val="single" w:sz="8" w:space="0" w:color="auto"/>
              <w:left w:val="nil"/>
              <w:bottom w:val="single" w:sz="8" w:space="0" w:color="auto"/>
              <w:right w:val="single" w:sz="8" w:space="0" w:color="000000"/>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方案管理者特徵</w:t>
            </w:r>
          </w:p>
        </w:tc>
      </w:tr>
      <w:tr w:rsidR="00BF75B0" w:rsidRPr="00D42A74">
        <w:trPr>
          <w:trHeight w:val="345"/>
          <w:tblHeader/>
        </w:trPr>
        <w:tc>
          <w:tcPr>
            <w:tcW w:w="2003" w:type="dxa"/>
            <w:gridSpan w:val="2"/>
            <w:vMerge/>
            <w:tcBorders>
              <w:top w:val="single" w:sz="8" w:space="0" w:color="auto"/>
              <w:left w:val="single" w:sz="8" w:space="0" w:color="auto"/>
              <w:bottom w:val="single" w:sz="8" w:space="0" w:color="000000"/>
              <w:right w:val="single" w:sz="8" w:space="0" w:color="000000"/>
            </w:tcBorders>
            <w:vAlign w:val="center"/>
          </w:tcPr>
          <w:p w:rsidR="00BF75B0" w:rsidRPr="00D42A74" w:rsidRDefault="00BF75B0" w:rsidP="00D42A74">
            <w:pPr>
              <w:widowControl/>
              <w:jc w:val="center"/>
              <w:rPr>
                <w:rFonts w:ascii="Times New Roman" w:eastAsia="細明體" w:hAnsi="Times New Roman" w:cs="Times New Roman"/>
                <w:b/>
                <w:color w:val="000000"/>
                <w:kern w:val="0"/>
              </w:rPr>
            </w:pP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網絡大小</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互動情形</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變動程度</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衝突程度</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掌控程度</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網絡經驗</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年紀</w:t>
            </w:r>
          </w:p>
        </w:tc>
      </w:tr>
      <w:tr w:rsidR="00BF75B0" w:rsidRPr="00D42A74">
        <w:trPr>
          <w:trHeight w:val="345"/>
        </w:trPr>
        <w:tc>
          <w:tcPr>
            <w:tcW w:w="923" w:type="dxa"/>
            <w:vMerge w:val="restart"/>
            <w:tcBorders>
              <w:top w:val="nil"/>
              <w:left w:val="single" w:sz="8" w:space="0" w:color="auto"/>
              <w:bottom w:val="single" w:sz="8" w:space="0" w:color="000000"/>
              <w:right w:val="single" w:sz="8" w:space="0" w:color="auto"/>
            </w:tcBorders>
            <w:shd w:val="clear" w:color="000000" w:fill="FFFFFF"/>
            <w:vAlign w:val="center"/>
          </w:tcPr>
          <w:p w:rsidR="00BF75B0" w:rsidRPr="00D42A74" w:rsidRDefault="00BF75B0" w:rsidP="00D42A74">
            <w:pPr>
              <w:widowControl/>
              <w:jc w:val="both"/>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台灣</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最小值</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27.00</w:t>
            </w:r>
          </w:p>
        </w:tc>
      </w:tr>
      <w:tr w:rsidR="00BF75B0" w:rsidRPr="00D42A74">
        <w:trPr>
          <w:trHeight w:val="345"/>
        </w:trPr>
        <w:tc>
          <w:tcPr>
            <w:tcW w:w="923" w:type="dxa"/>
            <w:vMerge/>
            <w:tcBorders>
              <w:top w:val="nil"/>
              <w:left w:val="single" w:sz="8" w:space="0" w:color="auto"/>
              <w:bottom w:val="single" w:sz="8" w:space="0" w:color="000000"/>
              <w:right w:val="single" w:sz="8" w:space="0" w:color="auto"/>
            </w:tcBorders>
            <w:vAlign w:val="center"/>
          </w:tcPr>
          <w:p w:rsidR="00BF75B0" w:rsidRPr="00D42A74" w:rsidRDefault="00BF75B0" w:rsidP="00D42A74">
            <w:pPr>
              <w:widowControl/>
              <w:rPr>
                <w:rFonts w:ascii="Times New Roman" w:eastAsia="細明體" w:hAnsi="Times New Roman" w:cs="Times New Roman"/>
                <w:b/>
                <w:color w:val="000000"/>
                <w:kern w:val="0"/>
              </w:rPr>
            </w:pP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最大值</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35.00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61.00</w:t>
            </w:r>
          </w:p>
        </w:tc>
      </w:tr>
      <w:tr w:rsidR="00BF75B0" w:rsidRPr="00D42A74">
        <w:trPr>
          <w:trHeight w:val="345"/>
        </w:trPr>
        <w:tc>
          <w:tcPr>
            <w:tcW w:w="923" w:type="dxa"/>
            <w:vMerge/>
            <w:tcBorders>
              <w:top w:val="nil"/>
              <w:left w:val="single" w:sz="8" w:space="0" w:color="auto"/>
              <w:bottom w:val="single" w:sz="8" w:space="0" w:color="000000"/>
              <w:right w:val="single" w:sz="8" w:space="0" w:color="auto"/>
            </w:tcBorders>
            <w:vAlign w:val="center"/>
          </w:tcPr>
          <w:p w:rsidR="00BF75B0" w:rsidRPr="00D42A74" w:rsidRDefault="00BF75B0" w:rsidP="00D42A74">
            <w:pPr>
              <w:widowControl/>
              <w:rPr>
                <w:rFonts w:ascii="Times New Roman" w:eastAsia="細明體" w:hAnsi="Times New Roman" w:cs="Times New Roman"/>
                <w:b/>
                <w:color w:val="000000"/>
                <w:kern w:val="0"/>
              </w:rPr>
            </w:pP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平均數</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1.84</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7.56</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6.28</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5.36</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7.97</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10.30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41.96</w:t>
            </w:r>
          </w:p>
        </w:tc>
      </w:tr>
      <w:tr w:rsidR="00BF75B0" w:rsidRPr="00D42A74">
        <w:trPr>
          <w:trHeight w:val="345"/>
        </w:trPr>
        <w:tc>
          <w:tcPr>
            <w:tcW w:w="923" w:type="dxa"/>
            <w:vMerge/>
            <w:tcBorders>
              <w:top w:val="nil"/>
              <w:left w:val="single" w:sz="8" w:space="0" w:color="auto"/>
              <w:bottom w:val="single" w:sz="8" w:space="0" w:color="000000"/>
              <w:right w:val="single" w:sz="8" w:space="0" w:color="auto"/>
            </w:tcBorders>
            <w:vAlign w:val="center"/>
          </w:tcPr>
          <w:p w:rsidR="00BF75B0" w:rsidRPr="00D42A74" w:rsidRDefault="00BF75B0" w:rsidP="00D42A74">
            <w:pPr>
              <w:widowControl/>
              <w:rPr>
                <w:rFonts w:ascii="Times New Roman" w:eastAsia="細明體" w:hAnsi="Times New Roman" w:cs="Times New Roman"/>
                <w:b/>
                <w:color w:val="000000"/>
                <w:kern w:val="0"/>
              </w:rPr>
            </w:pP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標準差</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1.30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2.02</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2.50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2.40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1.19</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7.44</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7.57</w:t>
            </w:r>
          </w:p>
        </w:tc>
      </w:tr>
      <w:tr w:rsidR="00BF75B0" w:rsidRPr="00D42A74">
        <w:trPr>
          <w:trHeight w:val="345"/>
        </w:trPr>
        <w:tc>
          <w:tcPr>
            <w:tcW w:w="923" w:type="dxa"/>
            <w:vMerge w:val="restart"/>
            <w:tcBorders>
              <w:top w:val="nil"/>
              <w:left w:val="single" w:sz="8" w:space="0" w:color="auto"/>
              <w:bottom w:val="single" w:sz="8" w:space="0" w:color="000000"/>
              <w:right w:val="single" w:sz="8" w:space="0" w:color="auto"/>
            </w:tcBorders>
            <w:shd w:val="clear" w:color="000000" w:fill="FFFFFF"/>
            <w:vAlign w:val="center"/>
          </w:tcPr>
          <w:p w:rsidR="00BF75B0" w:rsidRPr="00D42A74" w:rsidRDefault="00BF75B0" w:rsidP="00D42A74">
            <w:pPr>
              <w:widowControl/>
              <w:jc w:val="both"/>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荷蘭</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最小值</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24.00</w:t>
            </w:r>
          </w:p>
        </w:tc>
      </w:tr>
      <w:tr w:rsidR="00BF75B0" w:rsidRPr="00D42A74">
        <w:trPr>
          <w:trHeight w:val="345"/>
        </w:trPr>
        <w:tc>
          <w:tcPr>
            <w:tcW w:w="923" w:type="dxa"/>
            <w:vMerge/>
            <w:tcBorders>
              <w:top w:val="nil"/>
              <w:left w:val="single" w:sz="8" w:space="0" w:color="auto"/>
              <w:bottom w:val="single" w:sz="8" w:space="0" w:color="000000"/>
              <w:right w:val="single" w:sz="8" w:space="0" w:color="auto"/>
            </w:tcBorders>
            <w:vAlign w:val="center"/>
          </w:tcPr>
          <w:p w:rsidR="00BF75B0" w:rsidRPr="00D42A74" w:rsidRDefault="00BF75B0" w:rsidP="00D42A74">
            <w:pPr>
              <w:widowControl/>
              <w:rPr>
                <w:rFonts w:ascii="Times New Roman" w:eastAsia="細明體" w:hAnsi="Times New Roman" w:cs="Times New Roman"/>
                <w:b/>
                <w:color w:val="000000"/>
                <w:kern w:val="0"/>
              </w:rPr>
            </w:pP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最大值</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9.00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8.00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9.00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32.00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62.00</w:t>
            </w:r>
          </w:p>
        </w:tc>
      </w:tr>
      <w:tr w:rsidR="00BF75B0" w:rsidRPr="00D42A74">
        <w:trPr>
          <w:trHeight w:val="345"/>
        </w:trPr>
        <w:tc>
          <w:tcPr>
            <w:tcW w:w="923" w:type="dxa"/>
            <w:vMerge/>
            <w:tcBorders>
              <w:top w:val="nil"/>
              <w:left w:val="single" w:sz="8" w:space="0" w:color="auto"/>
              <w:bottom w:val="single" w:sz="8" w:space="0" w:color="000000"/>
              <w:right w:val="single" w:sz="8" w:space="0" w:color="auto"/>
            </w:tcBorders>
            <w:vAlign w:val="center"/>
          </w:tcPr>
          <w:p w:rsidR="00BF75B0" w:rsidRPr="00D42A74" w:rsidRDefault="00BF75B0" w:rsidP="00D42A74">
            <w:pPr>
              <w:widowControl/>
              <w:rPr>
                <w:rFonts w:ascii="Times New Roman" w:eastAsia="細明體" w:hAnsi="Times New Roman" w:cs="Times New Roman"/>
                <w:b/>
                <w:color w:val="000000"/>
                <w:kern w:val="0"/>
              </w:rPr>
            </w:pP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平均數</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3.28</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4.18</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3.38</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4.85</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4.92</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13.01</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45.09</w:t>
            </w:r>
          </w:p>
        </w:tc>
      </w:tr>
      <w:tr w:rsidR="00BF75B0" w:rsidRPr="00D42A74">
        <w:trPr>
          <w:trHeight w:val="345"/>
        </w:trPr>
        <w:tc>
          <w:tcPr>
            <w:tcW w:w="923" w:type="dxa"/>
            <w:vMerge/>
            <w:tcBorders>
              <w:top w:val="nil"/>
              <w:left w:val="single" w:sz="8" w:space="0" w:color="auto"/>
              <w:bottom w:val="single" w:sz="8" w:space="0" w:color="000000"/>
              <w:right w:val="single" w:sz="8" w:space="0" w:color="auto"/>
            </w:tcBorders>
            <w:vAlign w:val="center"/>
          </w:tcPr>
          <w:p w:rsidR="00BF75B0" w:rsidRPr="00D42A74" w:rsidRDefault="00BF75B0" w:rsidP="00D42A74">
            <w:pPr>
              <w:widowControl/>
              <w:rPr>
                <w:rFonts w:ascii="Times New Roman" w:eastAsia="細明體" w:hAnsi="Times New Roman" w:cs="Times New Roman"/>
                <w:b/>
                <w:color w:val="000000"/>
                <w:kern w:val="0"/>
              </w:rPr>
            </w:pP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標準差</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1.29</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2.16</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1.80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7.23</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9.60</w:t>
            </w:r>
          </w:p>
        </w:tc>
      </w:tr>
      <w:tr w:rsidR="00BF75B0" w:rsidRPr="00D42A74">
        <w:trPr>
          <w:trHeight w:val="345"/>
        </w:trPr>
        <w:tc>
          <w:tcPr>
            <w:tcW w:w="923" w:type="dxa"/>
            <w:vMerge w:val="restart"/>
            <w:tcBorders>
              <w:top w:val="nil"/>
              <w:left w:val="single" w:sz="8" w:space="0" w:color="auto"/>
              <w:bottom w:val="single" w:sz="8" w:space="0" w:color="000000"/>
              <w:right w:val="single" w:sz="8" w:space="0" w:color="auto"/>
            </w:tcBorders>
            <w:shd w:val="clear" w:color="000000" w:fill="FFFFFF"/>
            <w:vAlign w:val="center"/>
          </w:tcPr>
          <w:p w:rsidR="00BF75B0" w:rsidRPr="00D42A74" w:rsidRDefault="00BF75B0" w:rsidP="00D42A74">
            <w:pPr>
              <w:widowControl/>
              <w:jc w:val="both"/>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總樣本</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最小值</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24.00</w:t>
            </w:r>
          </w:p>
        </w:tc>
      </w:tr>
      <w:tr w:rsidR="00BF75B0" w:rsidRPr="00D42A74">
        <w:trPr>
          <w:trHeight w:val="345"/>
        </w:trPr>
        <w:tc>
          <w:tcPr>
            <w:tcW w:w="923" w:type="dxa"/>
            <w:vMerge/>
            <w:tcBorders>
              <w:top w:val="nil"/>
              <w:left w:val="single" w:sz="8" w:space="0" w:color="auto"/>
              <w:bottom w:val="single" w:sz="8" w:space="0" w:color="000000"/>
              <w:right w:val="single" w:sz="8" w:space="0" w:color="auto"/>
            </w:tcBorders>
            <w:vAlign w:val="center"/>
          </w:tcPr>
          <w:p w:rsidR="00BF75B0" w:rsidRPr="00D42A74" w:rsidRDefault="00BF75B0" w:rsidP="00D42A74">
            <w:pPr>
              <w:widowControl/>
              <w:rPr>
                <w:rFonts w:ascii="Times New Roman" w:eastAsia="細明體" w:hAnsi="Times New Roman" w:cs="Times New Roman"/>
                <w:b/>
                <w:color w:val="000000"/>
                <w:kern w:val="0"/>
              </w:rPr>
            </w:pP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最大值</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35.00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62.00</w:t>
            </w:r>
          </w:p>
        </w:tc>
      </w:tr>
      <w:tr w:rsidR="00BF75B0" w:rsidRPr="00D42A74">
        <w:trPr>
          <w:trHeight w:val="345"/>
        </w:trPr>
        <w:tc>
          <w:tcPr>
            <w:tcW w:w="923" w:type="dxa"/>
            <w:vMerge/>
            <w:tcBorders>
              <w:top w:val="nil"/>
              <w:left w:val="single" w:sz="8" w:space="0" w:color="auto"/>
              <w:bottom w:val="single" w:sz="8" w:space="0" w:color="000000"/>
              <w:right w:val="single" w:sz="8" w:space="0" w:color="auto"/>
            </w:tcBorders>
            <w:vAlign w:val="center"/>
          </w:tcPr>
          <w:p w:rsidR="00BF75B0" w:rsidRPr="00D42A74" w:rsidRDefault="00BF75B0" w:rsidP="00D42A74">
            <w:pPr>
              <w:widowControl/>
              <w:rPr>
                <w:rFonts w:ascii="Times New Roman" w:eastAsia="細明體" w:hAnsi="Times New Roman" w:cs="Times New Roman"/>
                <w:b/>
                <w:color w:val="000000"/>
                <w:kern w:val="0"/>
              </w:rPr>
            </w:pP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平均數</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2.40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6.26</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5.17</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5.16</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6.80</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11.34</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bCs/>
                <w:kern w:val="0"/>
              </w:rPr>
            </w:pPr>
            <w:r w:rsidRPr="00D42A74">
              <w:rPr>
                <w:rFonts w:ascii="Times New Roman" w:eastAsia="細明體" w:hAnsi="Times New Roman" w:cs="Times New Roman"/>
                <w:b/>
                <w:bCs/>
                <w:kern w:val="0"/>
              </w:rPr>
              <w:t>43.17</w:t>
            </w:r>
          </w:p>
        </w:tc>
      </w:tr>
      <w:tr w:rsidR="00BF75B0" w:rsidRPr="00D42A74">
        <w:trPr>
          <w:trHeight w:val="345"/>
        </w:trPr>
        <w:tc>
          <w:tcPr>
            <w:tcW w:w="923" w:type="dxa"/>
            <w:vMerge/>
            <w:tcBorders>
              <w:top w:val="nil"/>
              <w:left w:val="single" w:sz="8" w:space="0" w:color="auto"/>
              <w:bottom w:val="single" w:sz="8" w:space="0" w:color="000000"/>
              <w:right w:val="single" w:sz="8" w:space="0" w:color="auto"/>
            </w:tcBorders>
            <w:vAlign w:val="center"/>
          </w:tcPr>
          <w:p w:rsidR="00BF75B0" w:rsidRPr="00D42A74" w:rsidRDefault="00BF75B0" w:rsidP="00D42A74">
            <w:pPr>
              <w:widowControl/>
              <w:rPr>
                <w:rFonts w:ascii="Times New Roman" w:eastAsia="細明體" w:hAnsi="Times New Roman" w:cs="Times New Roman"/>
                <w:b/>
                <w:color w:val="000000"/>
                <w:kern w:val="0"/>
              </w:rPr>
            </w:pP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標準差</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1.48</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2.65</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2.66</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2.26</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2.14</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7.47</w:t>
            </w:r>
          </w:p>
        </w:tc>
        <w:tc>
          <w:tcPr>
            <w:tcW w:w="1080" w:type="dxa"/>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8.54</w:t>
            </w:r>
          </w:p>
        </w:tc>
      </w:tr>
    </w:tbl>
    <w:p w:rsidR="00BF75B0" w:rsidRPr="00D42A74" w:rsidRDefault="00BF75B0" w:rsidP="00D42A74">
      <w:pPr>
        <w:spacing w:after="120"/>
        <w:jc w:val="center"/>
        <w:rPr>
          <w:rFonts w:ascii="Times New Roman" w:eastAsia="細明體" w:hAnsi="Times New Roman" w:cs="Times New Roman"/>
        </w:rPr>
      </w:pPr>
      <w:r w:rsidRPr="00D42A74">
        <w:rPr>
          <w:rFonts w:ascii="Times New Roman" w:eastAsia="細明體" w:hAnsi="細明體" w:cs="Times New Roman" w:hint="eastAsia"/>
        </w:rPr>
        <w:t>資料來源：本研究整理</w:t>
      </w:r>
    </w:p>
    <w:p w:rsidR="00BF75B0" w:rsidRPr="00D42A74" w:rsidRDefault="00BF75B0" w:rsidP="00D42A74">
      <w:pPr>
        <w:spacing w:after="120"/>
        <w:rPr>
          <w:rFonts w:ascii="Times New Roman" w:eastAsia="細明體" w:hAnsi="Times New Roman" w:cs="Times New Roman"/>
        </w:rPr>
      </w:pPr>
    </w:p>
    <w:p w:rsidR="00BF75B0" w:rsidRPr="00BC20BB" w:rsidRDefault="00BF75B0" w:rsidP="00BC20BB">
      <w:pPr>
        <w:pStyle w:val="ListParagraph"/>
        <w:numPr>
          <w:ilvl w:val="0"/>
          <w:numId w:val="6"/>
        </w:numPr>
        <w:ind w:leftChars="0"/>
        <w:rPr>
          <w:rFonts w:ascii="Times New Roman" w:eastAsia="細明體" w:hAnsi="Times New Roman" w:cs="Times New Roman"/>
          <w:b/>
          <w:bCs/>
        </w:rPr>
      </w:pPr>
      <w:r w:rsidRPr="00BC20BB">
        <w:rPr>
          <w:rFonts w:hint="eastAsia"/>
          <w:b/>
          <w:bCs/>
        </w:rPr>
        <w:t>台灣的政策網絡網絡特徵分析結果</w:t>
      </w:r>
    </w:p>
    <w:p w:rsidR="00BF75B0" w:rsidRPr="00D42A74" w:rsidRDefault="00BF75B0" w:rsidP="00BC20BB">
      <w:pPr>
        <w:ind w:firstLine="482"/>
        <w:rPr>
          <w:rFonts w:ascii="Times New Roman" w:eastAsia="細明體" w:hAnsi="Times New Roman" w:cs="Times New Roman"/>
        </w:rPr>
      </w:pPr>
      <w:r w:rsidRPr="00D42A74">
        <w:rPr>
          <w:rFonts w:ascii="Times New Roman" w:eastAsia="細明體" w:hAnsi="細明體" w:cs="Times New Roman" w:hint="eastAsia"/>
        </w:rPr>
        <w:t>台灣的部份由於有五都不同城市以及不同局處的分別，因此先進行基本的</w:t>
      </w:r>
      <w:r w:rsidRPr="00D42A74">
        <w:rPr>
          <w:rFonts w:ascii="Times New Roman" w:eastAsia="細明體" w:hAnsi="Times New Roman" w:cs="Times New Roman"/>
        </w:rPr>
        <w:t>ANOVA</w:t>
      </w:r>
      <w:r w:rsidRPr="00D42A74">
        <w:rPr>
          <w:rFonts w:ascii="Times New Roman" w:eastAsia="細明體" w:hAnsi="細明體" w:cs="Times New Roman" w:hint="eastAsia"/>
        </w:rPr>
        <w:t>分析，看政策網絡特徵上有無城市以及局處上的差別，而根據分析結果，在不同的城市上其網絡特徵皆無顯著性的差異性</w:t>
      </w:r>
      <w:r w:rsidRPr="00D42A74">
        <w:rPr>
          <w:rFonts w:ascii="Times New Roman" w:eastAsia="細明體" w:hAnsi="Times New Roman" w:cs="Times New Roman"/>
        </w:rPr>
        <w:t>(P</w:t>
      </w:r>
      <w:r w:rsidRPr="00D42A74">
        <w:rPr>
          <w:rFonts w:ascii="Times New Roman" w:eastAsia="細明體" w:hAnsi="細明體" w:cs="Times New Roman" w:hint="eastAsia"/>
        </w:rPr>
        <w:t>皆</w:t>
      </w:r>
      <w:r w:rsidRPr="00D42A74">
        <w:rPr>
          <w:rFonts w:ascii="Times New Roman" w:eastAsia="細明體" w:hAnsi="Times New Roman" w:cs="Times New Roman"/>
        </w:rPr>
        <w:t>&gt;0.05)</w:t>
      </w:r>
      <w:r w:rsidRPr="00D42A74">
        <w:rPr>
          <w:rFonts w:ascii="Times New Roman" w:eastAsia="細明體" w:hAnsi="細明體" w:cs="Times New Roman" w:hint="eastAsia"/>
        </w:rPr>
        <w:t>。</w:t>
      </w:r>
    </w:p>
    <w:p w:rsidR="00BF75B0" w:rsidRPr="00D42A74" w:rsidRDefault="00BF75B0" w:rsidP="00BC20BB">
      <w:pPr>
        <w:ind w:firstLine="482"/>
        <w:rPr>
          <w:rFonts w:ascii="Times New Roman" w:eastAsia="細明體" w:hAnsi="Times New Roman" w:cs="Times New Roman"/>
        </w:rPr>
      </w:pPr>
      <w:r w:rsidRPr="00D42A74">
        <w:rPr>
          <w:rFonts w:ascii="Times New Roman" w:eastAsia="細明體" w:hAnsi="細明體" w:cs="Times New Roman" w:hint="eastAsia"/>
        </w:rPr>
        <w:t>但是在台灣的五個局處在網絡特徵表現上的差異，經過統計</w:t>
      </w:r>
      <w:r w:rsidRPr="00D42A74">
        <w:rPr>
          <w:rFonts w:ascii="Times New Roman" w:eastAsia="細明體" w:hAnsi="Times New Roman" w:cs="Times New Roman"/>
        </w:rPr>
        <w:t>ANOVA</w:t>
      </w:r>
      <w:r w:rsidRPr="00D42A74">
        <w:rPr>
          <w:rFonts w:ascii="Times New Roman" w:eastAsia="細明體" w:hAnsi="細明體" w:cs="Times New Roman" w:hint="eastAsia"/>
        </w:rPr>
        <w:t>分析後，除了政策網絡的變動程度有局處上的差異性外</w:t>
      </w:r>
      <w:r w:rsidRPr="00D42A74">
        <w:rPr>
          <w:rFonts w:ascii="Times New Roman" w:eastAsia="細明體" w:hAnsi="Times New Roman" w:cs="Times New Roman"/>
        </w:rPr>
        <w:t>(F=2.68,p=0.03&lt;0.05)</w:t>
      </w:r>
      <w:r w:rsidRPr="00D42A74">
        <w:rPr>
          <w:rFonts w:ascii="Times New Roman" w:eastAsia="細明體" w:hAnsi="細明體" w:cs="Times New Roman" w:hint="eastAsia"/>
        </w:rPr>
        <w:t>，其他皆無顯著性差異。可從下表七看出，城鄉發展局</w:t>
      </w:r>
      <w:r w:rsidRPr="00D42A74">
        <w:rPr>
          <w:rFonts w:ascii="Times New Roman" w:eastAsia="細明體" w:hAnsi="Times New Roman" w:cs="Times New Roman"/>
        </w:rPr>
        <w:t>/</w:t>
      </w:r>
      <w:r w:rsidRPr="00D42A74">
        <w:rPr>
          <w:rFonts w:ascii="Times New Roman" w:eastAsia="細明體" w:hAnsi="細明體" w:cs="Times New Roman" w:hint="eastAsia"/>
        </w:rPr>
        <w:t>都市發展局在政策網絡上有最高的變動性</w:t>
      </w:r>
      <w:r w:rsidRPr="00D42A74">
        <w:rPr>
          <w:rFonts w:ascii="Times New Roman" w:eastAsia="細明體" w:hAnsi="Times New Roman" w:cs="Times New Roman"/>
        </w:rPr>
        <w:t>7.27</w:t>
      </w:r>
      <w:r w:rsidRPr="00D42A74">
        <w:rPr>
          <w:rFonts w:ascii="Times New Roman" w:eastAsia="細明體" w:hAnsi="細明體" w:cs="Times New Roman" w:hint="eastAsia"/>
        </w:rPr>
        <w:t>，是高度變動性的政策網絡；而經濟發展局</w:t>
      </w:r>
      <w:r w:rsidRPr="00D42A74">
        <w:rPr>
          <w:rFonts w:ascii="Times New Roman" w:eastAsia="細明體" w:hAnsi="Times New Roman" w:cs="Times New Roman"/>
        </w:rPr>
        <w:t>/</w:t>
      </w:r>
      <w:r w:rsidRPr="00D42A74">
        <w:rPr>
          <w:rFonts w:ascii="Times New Roman" w:eastAsia="細明體" w:hAnsi="細明體" w:cs="Times New Roman" w:hint="eastAsia"/>
        </w:rPr>
        <w:t>產業發展局的變動程度為</w:t>
      </w:r>
      <w:r w:rsidRPr="00D42A74">
        <w:rPr>
          <w:rFonts w:ascii="Times New Roman" w:eastAsia="細明體" w:hAnsi="Times New Roman" w:cs="Times New Roman"/>
        </w:rPr>
        <w:t>5.88</w:t>
      </w:r>
      <w:r w:rsidRPr="00D42A74">
        <w:rPr>
          <w:rFonts w:ascii="Times New Roman" w:eastAsia="細明體" w:hAnsi="細明體" w:cs="Times New Roman" w:hint="eastAsia"/>
        </w:rPr>
        <w:t>為五局中最低的變動性政策網絡。</w:t>
      </w:r>
    </w:p>
    <w:p w:rsidR="00BF75B0" w:rsidRPr="00D42A74" w:rsidRDefault="00BF75B0" w:rsidP="00D42A74">
      <w:pPr>
        <w:spacing w:after="120"/>
        <w:rPr>
          <w:rFonts w:ascii="Times New Roman" w:eastAsia="細明體" w:hAnsi="Times New Roman" w:cs="Times New Roman"/>
        </w:rPr>
      </w:pPr>
    </w:p>
    <w:p w:rsidR="00BF75B0" w:rsidRPr="00D42A74" w:rsidRDefault="00BF75B0" w:rsidP="00BC20BB">
      <w:pPr>
        <w:spacing w:after="120"/>
        <w:ind w:firstLineChars="200" w:firstLine="480"/>
        <w:rPr>
          <w:rFonts w:ascii="Times New Roman" w:eastAsia="細明體" w:hAnsi="Times New Roman" w:cs="Times New Roman"/>
          <w:b/>
        </w:rPr>
      </w:pPr>
      <w:r w:rsidRPr="00D42A74">
        <w:rPr>
          <w:rFonts w:ascii="Times New Roman" w:eastAsia="細明體" w:hAnsi="細明體" w:cs="Times New Roman" w:hint="eastAsia"/>
          <w:b/>
        </w:rPr>
        <w:t>表七</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五局政策網絡特徵表</w:t>
      </w:r>
    </w:p>
    <w:tbl>
      <w:tblPr>
        <w:tblW w:w="8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729"/>
        <w:gridCol w:w="993"/>
        <w:gridCol w:w="1275"/>
        <w:gridCol w:w="1276"/>
        <w:gridCol w:w="1134"/>
        <w:gridCol w:w="1192"/>
        <w:gridCol w:w="1080"/>
      </w:tblGrid>
      <w:tr w:rsidR="00BF75B0" w:rsidRPr="00D42A74">
        <w:trPr>
          <w:trHeight w:val="345"/>
          <w:tblHeader/>
        </w:trPr>
        <w:tc>
          <w:tcPr>
            <w:tcW w:w="2722" w:type="dxa"/>
            <w:gridSpan w:val="2"/>
            <w:vMerge w:val="restart"/>
            <w:shd w:val="clear" w:color="000000" w:fill="FFFFFF"/>
            <w:vAlign w:val="center"/>
          </w:tcPr>
          <w:p w:rsidR="00BF75B0" w:rsidRPr="00D42A74" w:rsidRDefault="00BF75B0" w:rsidP="00D42A74">
            <w:pPr>
              <w:widowControl/>
              <w:jc w:val="center"/>
              <w:rPr>
                <w:rFonts w:ascii="Times New Roman" w:eastAsia="細明體" w:hAnsi="Times New Roman" w:cs="Times New Roman"/>
                <w:b/>
                <w:kern w:val="0"/>
              </w:rPr>
            </w:pPr>
            <w:r w:rsidRPr="00D42A74">
              <w:rPr>
                <w:rFonts w:ascii="Times New Roman" w:eastAsia="細明體" w:hAnsi="細明體" w:cs="Times New Roman" w:hint="eastAsia"/>
                <w:b/>
                <w:kern w:val="0"/>
              </w:rPr>
              <w:t>局處</w:t>
            </w:r>
          </w:p>
        </w:tc>
        <w:tc>
          <w:tcPr>
            <w:tcW w:w="5957" w:type="dxa"/>
            <w:gridSpan w:val="5"/>
            <w:shd w:val="clear" w:color="000000" w:fill="FFFFFF"/>
            <w:vAlign w:val="center"/>
          </w:tcPr>
          <w:p w:rsidR="00BF75B0" w:rsidRPr="00D42A74" w:rsidRDefault="00BF75B0" w:rsidP="00D42A74">
            <w:pPr>
              <w:widowControl/>
              <w:jc w:val="center"/>
              <w:rPr>
                <w:rFonts w:ascii="Times New Roman" w:eastAsia="細明體" w:hAnsi="Times New Roman" w:cs="Times New Roman"/>
                <w:b/>
                <w:kern w:val="0"/>
              </w:rPr>
            </w:pPr>
            <w:r w:rsidRPr="00D42A74">
              <w:rPr>
                <w:rFonts w:ascii="Times New Roman" w:eastAsia="細明體" w:hAnsi="細明體" w:cs="Times New Roman" w:hint="eastAsia"/>
                <w:b/>
                <w:kern w:val="0"/>
              </w:rPr>
              <w:t>網絡特徵</w:t>
            </w:r>
          </w:p>
        </w:tc>
      </w:tr>
      <w:tr w:rsidR="00BF75B0" w:rsidRPr="00D42A74">
        <w:trPr>
          <w:trHeight w:val="413"/>
          <w:tblHeader/>
        </w:trPr>
        <w:tc>
          <w:tcPr>
            <w:tcW w:w="2722" w:type="dxa"/>
            <w:gridSpan w:val="2"/>
            <w:vMerge/>
            <w:vAlign w:val="center"/>
          </w:tcPr>
          <w:p w:rsidR="00BF75B0" w:rsidRPr="00D42A74" w:rsidRDefault="00BF75B0" w:rsidP="00D42A74">
            <w:pPr>
              <w:widowControl/>
              <w:jc w:val="center"/>
              <w:rPr>
                <w:rFonts w:ascii="Times New Roman" w:eastAsia="細明體" w:hAnsi="Times New Roman" w:cs="Times New Roman"/>
                <w:b/>
                <w:kern w:val="0"/>
              </w:rPr>
            </w:pPr>
          </w:p>
        </w:tc>
        <w:tc>
          <w:tcPr>
            <w:tcW w:w="1275" w:type="dxa"/>
            <w:shd w:val="clear" w:color="000000" w:fill="FFFFFF"/>
            <w:vAlign w:val="center"/>
          </w:tcPr>
          <w:p w:rsidR="00BF75B0" w:rsidRPr="00D42A74" w:rsidRDefault="00BF75B0" w:rsidP="00D42A74">
            <w:pPr>
              <w:widowControl/>
              <w:jc w:val="center"/>
              <w:rPr>
                <w:rFonts w:ascii="Times New Roman" w:eastAsia="細明體" w:hAnsi="Times New Roman" w:cs="Times New Roman"/>
                <w:b/>
                <w:kern w:val="0"/>
              </w:rPr>
            </w:pPr>
            <w:r w:rsidRPr="00D42A74">
              <w:rPr>
                <w:rFonts w:ascii="Times New Roman" w:eastAsia="細明體" w:hAnsi="細明體" w:cs="Times New Roman" w:hint="eastAsia"/>
                <w:b/>
                <w:kern w:val="0"/>
              </w:rPr>
              <w:t>網絡大小</w:t>
            </w:r>
          </w:p>
        </w:tc>
        <w:tc>
          <w:tcPr>
            <w:tcW w:w="1276" w:type="dxa"/>
            <w:shd w:val="clear" w:color="000000" w:fill="FFFFFF"/>
            <w:vAlign w:val="center"/>
          </w:tcPr>
          <w:p w:rsidR="00BF75B0" w:rsidRPr="00D42A74" w:rsidRDefault="00BF75B0" w:rsidP="00D42A74">
            <w:pPr>
              <w:widowControl/>
              <w:jc w:val="center"/>
              <w:rPr>
                <w:rFonts w:ascii="Times New Roman" w:eastAsia="細明體" w:hAnsi="Times New Roman" w:cs="Times New Roman"/>
                <w:b/>
                <w:kern w:val="0"/>
              </w:rPr>
            </w:pPr>
            <w:r w:rsidRPr="00D42A74">
              <w:rPr>
                <w:rFonts w:ascii="Times New Roman" w:eastAsia="細明體" w:hAnsi="細明體" w:cs="Times New Roman" w:hint="eastAsia"/>
                <w:b/>
                <w:kern w:val="0"/>
              </w:rPr>
              <w:t>互動情形</w:t>
            </w:r>
          </w:p>
        </w:tc>
        <w:tc>
          <w:tcPr>
            <w:tcW w:w="1134" w:type="dxa"/>
            <w:shd w:val="clear" w:color="000000" w:fill="FFFFFF"/>
            <w:vAlign w:val="center"/>
          </w:tcPr>
          <w:p w:rsidR="00BF75B0" w:rsidRPr="00D42A74" w:rsidRDefault="00BF75B0" w:rsidP="00D42A74">
            <w:pPr>
              <w:widowControl/>
              <w:jc w:val="center"/>
              <w:rPr>
                <w:rFonts w:ascii="Times New Roman" w:eastAsia="細明體" w:hAnsi="Times New Roman" w:cs="Times New Roman"/>
                <w:b/>
                <w:kern w:val="0"/>
              </w:rPr>
            </w:pPr>
            <w:r w:rsidRPr="00D42A74">
              <w:rPr>
                <w:rFonts w:ascii="Times New Roman" w:eastAsia="細明體" w:hAnsi="細明體" w:cs="Times New Roman" w:hint="eastAsia"/>
                <w:b/>
                <w:kern w:val="0"/>
              </w:rPr>
              <w:t>變動程度</w:t>
            </w:r>
          </w:p>
        </w:tc>
        <w:tc>
          <w:tcPr>
            <w:tcW w:w="1192" w:type="dxa"/>
            <w:shd w:val="clear" w:color="000000" w:fill="FFFFFF"/>
            <w:vAlign w:val="center"/>
          </w:tcPr>
          <w:p w:rsidR="00BF75B0" w:rsidRPr="00D42A74" w:rsidRDefault="00BF75B0" w:rsidP="00D42A74">
            <w:pPr>
              <w:widowControl/>
              <w:jc w:val="center"/>
              <w:rPr>
                <w:rFonts w:ascii="Times New Roman" w:eastAsia="細明體" w:hAnsi="Times New Roman" w:cs="Times New Roman"/>
                <w:b/>
                <w:kern w:val="0"/>
              </w:rPr>
            </w:pPr>
            <w:r w:rsidRPr="00D42A74">
              <w:rPr>
                <w:rFonts w:ascii="Times New Roman" w:eastAsia="細明體" w:hAnsi="細明體" w:cs="Times New Roman" w:hint="eastAsia"/>
                <w:b/>
                <w:kern w:val="0"/>
              </w:rPr>
              <w:t>衝突程度</w:t>
            </w:r>
          </w:p>
        </w:tc>
        <w:tc>
          <w:tcPr>
            <w:tcW w:w="1080" w:type="dxa"/>
            <w:shd w:val="clear" w:color="000000" w:fill="FFFFFF"/>
            <w:vAlign w:val="center"/>
          </w:tcPr>
          <w:p w:rsidR="00BF75B0" w:rsidRPr="00D42A74" w:rsidRDefault="00BF75B0" w:rsidP="00D42A74">
            <w:pPr>
              <w:widowControl/>
              <w:jc w:val="center"/>
              <w:rPr>
                <w:rFonts w:ascii="Times New Roman" w:eastAsia="細明體" w:hAnsi="Times New Roman" w:cs="Times New Roman"/>
                <w:b/>
                <w:kern w:val="0"/>
              </w:rPr>
            </w:pPr>
            <w:r w:rsidRPr="00D42A74">
              <w:rPr>
                <w:rFonts w:ascii="Times New Roman" w:eastAsia="細明體" w:hAnsi="細明體" w:cs="Times New Roman" w:hint="eastAsia"/>
                <w:b/>
                <w:kern w:val="0"/>
              </w:rPr>
              <w:t>掌控程度</w:t>
            </w:r>
          </w:p>
        </w:tc>
      </w:tr>
      <w:tr w:rsidR="00BF75B0" w:rsidRPr="00D42A74" w:rsidTr="00257245">
        <w:trPr>
          <w:trHeight w:val="465"/>
        </w:trPr>
        <w:tc>
          <w:tcPr>
            <w:tcW w:w="1729" w:type="dxa"/>
            <w:vMerge w:val="restart"/>
            <w:shd w:val="clear" w:color="000000" w:fill="FFFFFF"/>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經濟發展局</w:t>
            </w:r>
            <w:r w:rsidRPr="00D42A74">
              <w:rPr>
                <w:rFonts w:ascii="Times New Roman" w:eastAsia="細明體" w:hAnsi="Times New Roman" w:cs="Times New Roman"/>
                <w:b/>
              </w:rPr>
              <w:t>/</w:t>
            </w:r>
            <w:r w:rsidRPr="00D42A74">
              <w:rPr>
                <w:rFonts w:ascii="Times New Roman" w:eastAsia="細明體" w:hAnsi="細明體" w:cs="Times New Roman" w:hint="eastAsia"/>
                <w:b/>
              </w:rPr>
              <w:t>產業發展局</w:t>
            </w:r>
          </w:p>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最小值</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2.00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2.00</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6.00</w:t>
            </w:r>
          </w:p>
        </w:tc>
      </w:tr>
      <w:tr w:rsidR="00BF75B0" w:rsidRPr="00D42A74" w:rsidTr="00257245">
        <w:trPr>
          <w:trHeight w:val="345"/>
        </w:trPr>
        <w:tc>
          <w:tcPr>
            <w:tcW w:w="1729" w:type="dxa"/>
            <w:vMerge/>
            <w:vAlign w:val="center"/>
          </w:tcPr>
          <w:p w:rsidR="00BF75B0" w:rsidRPr="00D42A74" w:rsidRDefault="00BF75B0" w:rsidP="00D42A74">
            <w:pPr>
              <w:widowControl/>
              <w:jc w:val="both"/>
              <w:rPr>
                <w:rFonts w:ascii="Times New Roman" w:eastAsia="細明體" w:hAnsi="Times New Roman" w:cs="Times New Roman"/>
                <w:b/>
                <w:kern w:val="0"/>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最大值</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5.00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9.00</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r>
      <w:tr w:rsidR="00BF75B0" w:rsidRPr="00D42A74" w:rsidTr="00257245">
        <w:trPr>
          <w:trHeight w:val="465"/>
        </w:trPr>
        <w:tc>
          <w:tcPr>
            <w:tcW w:w="1729" w:type="dxa"/>
            <w:vMerge/>
            <w:vAlign w:val="center"/>
          </w:tcPr>
          <w:p w:rsidR="00BF75B0" w:rsidRPr="00D42A74" w:rsidRDefault="00BF75B0" w:rsidP="00D42A74">
            <w:pPr>
              <w:widowControl/>
              <w:jc w:val="both"/>
              <w:rPr>
                <w:rFonts w:ascii="Times New Roman" w:eastAsia="細明體" w:hAnsi="Times New Roman" w:cs="Times New Roman"/>
                <w:b/>
                <w:kern w:val="0"/>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平均數</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1.80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7.32</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5.73</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4.75</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7.89</w:t>
            </w:r>
          </w:p>
        </w:tc>
      </w:tr>
      <w:tr w:rsidR="00BF75B0" w:rsidRPr="00D42A74" w:rsidTr="00257245">
        <w:trPr>
          <w:trHeight w:val="345"/>
        </w:trPr>
        <w:tc>
          <w:tcPr>
            <w:tcW w:w="1729" w:type="dxa"/>
            <w:vMerge/>
            <w:vAlign w:val="center"/>
          </w:tcPr>
          <w:p w:rsidR="00BF75B0" w:rsidRPr="00D42A74" w:rsidRDefault="00BF75B0" w:rsidP="00D42A74">
            <w:pPr>
              <w:widowControl/>
              <w:jc w:val="both"/>
              <w:rPr>
                <w:rFonts w:ascii="Times New Roman" w:eastAsia="細明體" w:hAnsi="Times New Roman" w:cs="Times New Roman"/>
                <w:b/>
                <w:kern w:val="0"/>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標準差</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1.34</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2.11</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2.23</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2.21</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1.17</w:t>
            </w:r>
          </w:p>
        </w:tc>
      </w:tr>
      <w:tr w:rsidR="00BF75B0" w:rsidRPr="00D42A74" w:rsidTr="00257245">
        <w:trPr>
          <w:trHeight w:val="330"/>
        </w:trPr>
        <w:tc>
          <w:tcPr>
            <w:tcW w:w="1729" w:type="dxa"/>
            <w:vMerge w:val="restart"/>
            <w:shd w:val="clear" w:color="000000" w:fill="FFFFFF"/>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城鄉發展局</w:t>
            </w:r>
            <w:r w:rsidRPr="00D42A74">
              <w:rPr>
                <w:rFonts w:ascii="Times New Roman" w:eastAsia="細明體" w:hAnsi="Times New Roman" w:cs="Times New Roman"/>
                <w:b/>
              </w:rPr>
              <w:t>/</w:t>
            </w:r>
            <w:r w:rsidRPr="00D42A74">
              <w:rPr>
                <w:rFonts w:ascii="Times New Roman" w:eastAsia="細明體" w:hAnsi="細明體" w:cs="Times New Roman" w:hint="eastAsia"/>
                <w:b/>
              </w:rPr>
              <w:t>都市發展局</w:t>
            </w:r>
          </w:p>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最小值</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2.00</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2.00</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6.00</w:t>
            </w:r>
          </w:p>
        </w:tc>
      </w:tr>
      <w:tr w:rsidR="00BF75B0" w:rsidRPr="00D42A74" w:rsidTr="00257245">
        <w:trPr>
          <w:trHeight w:val="330"/>
        </w:trPr>
        <w:tc>
          <w:tcPr>
            <w:tcW w:w="1729" w:type="dxa"/>
            <w:vMerge/>
            <w:vAlign w:val="center"/>
          </w:tcPr>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最大值</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5.00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r>
      <w:tr w:rsidR="00BF75B0" w:rsidRPr="00D42A74" w:rsidTr="00257245">
        <w:trPr>
          <w:trHeight w:val="330"/>
        </w:trPr>
        <w:tc>
          <w:tcPr>
            <w:tcW w:w="1729" w:type="dxa"/>
            <w:vMerge/>
            <w:vAlign w:val="center"/>
          </w:tcPr>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平均數</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2.18</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7.47</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7.27</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5.91</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7.93</w:t>
            </w:r>
          </w:p>
        </w:tc>
      </w:tr>
      <w:tr w:rsidR="00BF75B0" w:rsidRPr="00D42A74" w:rsidTr="00257245">
        <w:trPr>
          <w:trHeight w:val="330"/>
        </w:trPr>
        <w:tc>
          <w:tcPr>
            <w:tcW w:w="1729" w:type="dxa"/>
            <w:vMerge/>
            <w:vAlign w:val="center"/>
          </w:tcPr>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標準差</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1.53</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2.08</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2.27</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2.19</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1.19</w:t>
            </w:r>
          </w:p>
        </w:tc>
      </w:tr>
      <w:tr w:rsidR="00BF75B0" w:rsidRPr="00D42A74" w:rsidTr="00257245">
        <w:trPr>
          <w:trHeight w:val="330"/>
        </w:trPr>
        <w:tc>
          <w:tcPr>
            <w:tcW w:w="1729" w:type="dxa"/>
            <w:vMerge w:val="restart"/>
            <w:shd w:val="clear" w:color="000000" w:fill="FFFFFF"/>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環境保護局</w:t>
            </w:r>
          </w:p>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最小值</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6.00</w:t>
            </w:r>
          </w:p>
        </w:tc>
      </w:tr>
      <w:tr w:rsidR="00BF75B0" w:rsidRPr="00D42A74" w:rsidTr="00257245">
        <w:trPr>
          <w:trHeight w:val="330"/>
        </w:trPr>
        <w:tc>
          <w:tcPr>
            <w:tcW w:w="1729" w:type="dxa"/>
            <w:vMerge/>
            <w:vAlign w:val="center"/>
          </w:tcPr>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最大值</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5.00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r>
      <w:tr w:rsidR="00BF75B0" w:rsidRPr="00D42A74" w:rsidTr="00257245">
        <w:trPr>
          <w:trHeight w:val="330"/>
        </w:trPr>
        <w:tc>
          <w:tcPr>
            <w:tcW w:w="1729" w:type="dxa"/>
            <w:vMerge/>
            <w:vAlign w:val="center"/>
          </w:tcPr>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平均數</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1.85</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7.90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5.88</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4.88</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8.24</w:t>
            </w:r>
          </w:p>
        </w:tc>
      </w:tr>
      <w:tr w:rsidR="00BF75B0" w:rsidRPr="00D42A74" w:rsidTr="00257245">
        <w:trPr>
          <w:trHeight w:val="330"/>
        </w:trPr>
        <w:tc>
          <w:tcPr>
            <w:tcW w:w="1729" w:type="dxa"/>
            <w:vMerge/>
            <w:vAlign w:val="center"/>
          </w:tcPr>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標準差</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1.39</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2.14</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2.76</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2.48</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1.34</w:t>
            </w:r>
          </w:p>
        </w:tc>
      </w:tr>
      <w:tr w:rsidR="00BF75B0" w:rsidRPr="00D42A74" w:rsidTr="00257245">
        <w:trPr>
          <w:trHeight w:val="330"/>
        </w:trPr>
        <w:tc>
          <w:tcPr>
            <w:tcW w:w="1729" w:type="dxa"/>
            <w:vMerge w:val="restart"/>
            <w:shd w:val="clear" w:color="000000" w:fill="FFFFFF"/>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工務局</w:t>
            </w:r>
            <w:r w:rsidRPr="00D42A74">
              <w:rPr>
                <w:rFonts w:ascii="Times New Roman" w:eastAsia="細明體" w:hAnsi="Times New Roman" w:cs="Times New Roman"/>
                <w:b/>
              </w:rPr>
              <w:t>/</w:t>
            </w:r>
            <w:r w:rsidRPr="00D42A74">
              <w:rPr>
                <w:rFonts w:ascii="Times New Roman" w:eastAsia="細明體" w:hAnsi="細明體" w:cs="Times New Roman" w:hint="eastAsia"/>
                <w:b/>
              </w:rPr>
              <w:t>建設局</w:t>
            </w:r>
          </w:p>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最小值</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3.00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6.00</w:t>
            </w:r>
          </w:p>
        </w:tc>
      </w:tr>
      <w:tr w:rsidR="00BF75B0" w:rsidRPr="00D42A74" w:rsidTr="00257245">
        <w:trPr>
          <w:trHeight w:val="330"/>
        </w:trPr>
        <w:tc>
          <w:tcPr>
            <w:tcW w:w="1729" w:type="dxa"/>
            <w:vMerge/>
            <w:vAlign w:val="center"/>
          </w:tcPr>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最大值</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5.00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r>
      <w:tr w:rsidR="00BF75B0" w:rsidRPr="00D42A74" w:rsidTr="00257245">
        <w:trPr>
          <w:trHeight w:val="330"/>
        </w:trPr>
        <w:tc>
          <w:tcPr>
            <w:tcW w:w="1729" w:type="dxa"/>
            <w:vMerge/>
            <w:vAlign w:val="center"/>
          </w:tcPr>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平均數</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1.68</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7.40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6.33</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5.88</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7.75</w:t>
            </w:r>
          </w:p>
        </w:tc>
      </w:tr>
      <w:tr w:rsidR="00BF75B0" w:rsidRPr="00D42A74" w:rsidTr="00257245">
        <w:trPr>
          <w:trHeight w:val="330"/>
        </w:trPr>
        <w:tc>
          <w:tcPr>
            <w:tcW w:w="1729" w:type="dxa"/>
            <w:vMerge/>
            <w:vAlign w:val="center"/>
          </w:tcPr>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標準差</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1.16</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1.88</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2.52</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2.36</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1.10</w:t>
            </w:r>
          </w:p>
        </w:tc>
      </w:tr>
      <w:tr w:rsidR="00BF75B0" w:rsidRPr="00D42A74" w:rsidTr="00257245">
        <w:trPr>
          <w:trHeight w:val="330"/>
        </w:trPr>
        <w:tc>
          <w:tcPr>
            <w:tcW w:w="1729" w:type="dxa"/>
            <w:vMerge w:val="restart"/>
            <w:shd w:val="clear" w:color="000000" w:fill="FFFFFF"/>
            <w:vAlign w:val="center"/>
          </w:tcPr>
          <w:p w:rsidR="00BF75B0" w:rsidRPr="00D42A74" w:rsidRDefault="00BF75B0" w:rsidP="00D42A74">
            <w:pPr>
              <w:jc w:val="both"/>
              <w:rPr>
                <w:rFonts w:ascii="Times New Roman" w:eastAsia="細明體" w:hAnsi="Times New Roman" w:cs="Times New Roman"/>
                <w:b/>
              </w:rPr>
            </w:pPr>
            <w:r w:rsidRPr="00D42A74">
              <w:rPr>
                <w:rFonts w:ascii="Times New Roman" w:eastAsia="細明體" w:hAnsi="細明體" w:cs="Times New Roman" w:hint="eastAsia"/>
                <w:b/>
              </w:rPr>
              <w:t>交通局</w:t>
            </w:r>
          </w:p>
          <w:p w:rsidR="00BF75B0" w:rsidRPr="00D42A74" w:rsidRDefault="00BF75B0" w:rsidP="00D42A74">
            <w:pPr>
              <w:jc w:val="both"/>
              <w:rPr>
                <w:rFonts w:ascii="Times New Roman" w:eastAsia="細明體" w:hAnsi="Times New Roman" w:cs="Times New Roman"/>
                <w:b/>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最小值</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6.00</w:t>
            </w:r>
          </w:p>
        </w:tc>
      </w:tr>
      <w:tr w:rsidR="00BF75B0" w:rsidRPr="00D42A74" w:rsidTr="00257245">
        <w:trPr>
          <w:trHeight w:val="330"/>
        </w:trPr>
        <w:tc>
          <w:tcPr>
            <w:tcW w:w="1729" w:type="dxa"/>
            <w:vMerge/>
            <w:vAlign w:val="center"/>
          </w:tcPr>
          <w:p w:rsidR="00BF75B0" w:rsidRPr="00D42A74" w:rsidRDefault="00BF75B0" w:rsidP="00D42A74">
            <w:pPr>
              <w:widowControl/>
              <w:jc w:val="both"/>
              <w:rPr>
                <w:rFonts w:ascii="Times New Roman" w:eastAsia="細明體" w:hAnsi="Times New Roman" w:cs="Times New Roman"/>
                <w:b/>
                <w:kern w:val="0"/>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最大值</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5.00</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9.00</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10.00</w:t>
            </w:r>
          </w:p>
        </w:tc>
      </w:tr>
      <w:tr w:rsidR="00BF75B0" w:rsidRPr="00D42A74" w:rsidTr="00257245">
        <w:trPr>
          <w:trHeight w:val="330"/>
        </w:trPr>
        <w:tc>
          <w:tcPr>
            <w:tcW w:w="1729" w:type="dxa"/>
            <w:vMerge/>
            <w:vAlign w:val="center"/>
          </w:tcPr>
          <w:p w:rsidR="00BF75B0" w:rsidRPr="00D42A74" w:rsidRDefault="00BF75B0" w:rsidP="00D42A74">
            <w:pPr>
              <w:widowControl/>
              <w:jc w:val="both"/>
              <w:rPr>
                <w:rFonts w:ascii="Times New Roman" w:eastAsia="細明體" w:hAnsi="Times New Roman" w:cs="Times New Roman"/>
                <w:b/>
                <w:kern w:val="0"/>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平均數</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1.73</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7.75</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6.15</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5.29</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8.08</w:t>
            </w:r>
          </w:p>
        </w:tc>
      </w:tr>
      <w:tr w:rsidR="00BF75B0" w:rsidRPr="00D42A74" w:rsidTr="00257245">
        <w:trPr>
          <w:trHeight w:val="330"/>
        </w:trPr>
        <w:tc>
          <w:tcPr>
            <w:tcW w:w="1729" w:type="dxa"/>
            <w:vMerge/>
            <w:vAlign w:val="center"/>
          </w:tcPr>
          <w:p w:rsidR="00BF75B0" w:rsidRPr="00D42A74" w:rsidRDefault="00BF75B0" w:rsidP="00D42A74">
            <w:pPr>
              <w:widowControl/>
              <w:jc w:val="both"/>
              <w:rPr>
                <w:rFonts w:ascii="Times New Roman" w:eastAsia="細明體" w:hAnsi="Times New Roman" w:cs="Times New Roman"/>
                <w:b/>
                <w:kern w:val="0"/>
              </w:rPr>
            </w:pPr>
          </w:p>
        </w:tc>
        <w:tc>
          <w:tcPr>
            <w:tcW w:w="993" w:type="dxa"/>
            <w:shd w:val="clear" w:color="000000" w:fill="FFFFFF"/>
            <w:vAlign w:val="center"/>
          </w:tcPr>
          <w:p w:rsidR="00BF75B0" w:rsidRPr="00D42A74" w:rsidRDefault="00BF75B0" w:rsidP="00D42A74">
            <w:pPr>
              <w:widowControl/>
              <w:jc w:val="both"/>
              <w:rPr>
                <w:rFonts w:ascii="Times New Roman" w:eastAsia="細明體" w:hAnsi="Times New Roman" w:cs="Times New Roman"/>
                <w:b/>
                <w:kern w:val="0"/>
              </w:rPr>
            </w:pPr>
            <w:r w:rsidRPr="00D42A74">
              <w:rPr>
                <w:rFonts w:ascii="Times New Roman" w:eastAsia="細明體" w:hAnsi="細明體" w:cs="Times New Roman" w:hint="eastAsia"/>
                <w:b/>
                <w:kern w:val="0"/>
              </w:rPr>
              <w:t>標準差</w:t>
            </w:r>
          </w:p>
        </w:tc>
        <w:tc>
          <w:tcPr>
            <w:tcW w:w="1275"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1.09</w:t>
            </w:r>
          </w:p>
        </w:tc>
        <w:tc>
          <w:tcPr>
            <w:tcW w:w="1276"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1.92</w:t>
            </w:r>
          </w:p>
        </w:tc>
        <w:tc>
          <w:tcPr>
            <w:tcW w:w="1134"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2.49</w:t>
            </w:r>
          </w:p>
        </w:tc>
        <w:tc>
          <w:tcPr>
            <w:tcW w:w="1192"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2.58</w:t>
            </w:r>
          </w:p>
        </w:tc>
        <w:tc>
          <w:tcPr>
            <w:tcW w:w="1080" w:type="dxa"/>
            <w:noWrap/>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Times New Roman" w:cs="Times New Roman"/>
                <w:kern w:val="0"/>
              </w:rPr>
              <w:t>1.13</w:t>
            </w:r>
          </w:p>
        </w:tc>
      </w:tr>
    </w:tbl>
    <w:p w:rsidR="00BF75B0" w:rsidRPr="00BC20BB" w:rsidRDefault="00BF75B0" w:rsidP="00BC20BB">
      <w:pPr>
        <w:spacing w:after="120"/>
        <w:rPr>
          <w:rFonts w:ascii="Times New Roman" w:eastAsia="細明體" w:hAnsi="Times New Roman" w:cs="Times New Roman"/>
          <w:sz w:val="20"/>
          <w:szCs w:val="20"/>
        </w:rPr>
      </w:pPr>
      <w:r w:rsidRPr="00BC20BB">
        <w:rPr>
          <w:rFonts w:ascii="Times New Roman" w:eastAsia="細明體" w:hAnsi="細明體" w:cs="Times New Roman" w:hint="eastAsia"/>
          <w:sz w:val="20"/>
          <w:szCs w:val="20"/>
        </w:rPr>
        <w:t>資料來源：本研究整理。</w:t>
      </w:r>
    </w:p>
    <w:p w:rsidR="00BF75B0" w:rsidRPr="00D42A74" w:rsidRDefault="00BF75B0" w:rsidP="00D42A74">
      <w:pPr>
        <w:spacing w:after="120"/>
        <w:rPr>
          <w:rFonts w:ascii="Times New Roman" w:eastAsia="細明體" w:hAnsi="Times New Roman" w:cs="Times New Roman"/>
        </w:rPr>
      </w:pPr>
    </w:p>
    <w:p w:rsidR="00BF75B0" w:rsidRPr="00D42A74" w:rsidRDefault="00BF75B0" w:rsidP="00BC20BB">
      <w:pPr>
        <w:pStyle w:val="ListParagraph"/>
        <w:numPr>
          <w:ilvl w:val="0"/>
          <w:numId w:val="6"/>
        </w:numPr>
        <w:ind w:leftChars="0"/>
        <w:rPr>
          <w:rFonts w:ascii="Times New Roman" w:eastAsia="細明體" w:hAnsi="Times New Roman" w:cs="Times New Roman"/>
          <w:b/>
          <w:bCs/>
        </w:rPr>
      </w:pPr>
      <w:r w:rsidRPr="00D42A74">
        <w:rPr>
          <w:rFonts w:ascii="Times New Roman" w:eastAsia="細明體" w:hAnsi="細明體" w:cs="Times New Roman" w:hint="eastAsia"/>
          <w:b/>
          <w:bCs/>
        </w:rPr>
        <w:t>研究假設的經驗驗證</w:t>
      </w:r>
    </w:p>
    <w:p w:rsidR="00BF75B0" w:rsidRPr="00D42A74" w:rsidRDefault="00BF75B0" w:rsidP="00D42A74">
      <w:pPr>
        <w:ind w:firstLine="480"/>
        <w:rPr>
          <w:rFonts w:ascii="Times New Roman" w:eastAsia="細明體" w:hAnsi="Times New Roman" w:cs="Times New Roman"/>
        </w:rPr>
      </w:pPr>
      <w:r w:rsidRPr="00D42A74">
        <w:rPr>
          <w:rFonts w:ascii="Times New Roman" w:eastAsia="細明體" w:hAnsi="細明體" w:cs="Times New Roman" w:hint="eastAsia"/>
          <w:lang w:val="en-GB"/>
        </w:rPr>
        <w:t>根據</w:t>
      </w:r>
      <w:r w:rsidRPr="00D42A74">
        <w:rPr>
          <w:rFonts w:ascii="Times New Roman" w:eastAsia="細明體" w:hAnsi="Times New Roman" w:cs="Times New Roman"/>
        </w:rPr>
        <w:t>Erik-Hans Klijn</w:t>
      </w:r>
      <w:r w:rsidRPr="00D42A74">
        <w:rPr>
          <w:rFonts w:ascii="Times New Roman" w:eastAsia="細明體" w:hAnsi="細明體" w:cs="Times New Roman" w:hint="eastAsia"/>
        </w:rPr>
        <w:t>以過往經驗和以荷蘭為研究模型為基礎的七大假設，如以台灣和荷蘭匯成同一總樣本</w:t>
      </w:r>
      <w:r w:rsidRPr="00D42A74">
        <w:rPr>
          <w:rFonts w:ascii="Times New Roman" w:eastAsia="細明體" w:hAnsi="Times New Roman" w:cs="Times New Roman"/>
        </w:rPr>
        <w:t>(387</w:t>
      </w:r>
      <w:r w:rsidRPr="00D42A74">
        <w:rPr>
          <w:rFonts w:ascii="Times New Roman" w:eastAsia="細明體" w:hAnsi="細明體" w:cs="Times New Roman" w:hint="eastAsia"/>
        </w:rPr>
        <w:t>份</w:t>
      </w:r>
      <w:r w:rsidRPr="00D42A74">
        <w:rPr>
          <w:rFonts w:ascii="Times New Roman" w:eastAsia="細明體" w:hAnsi="Times New Roman" w:cs="Times New Roman"/>
        </w:rPr>
        <w:t>)</w:t>
      </w:r>
      <w:r w:rsidRPr="00D42A74">
        <w:rPr>
          <w:rFonts w:ascii="Times New Roman" w:eastAsia="細明體" w:hAnsi="細明體" w:cs="Times New Roman" w:hint="eastAsia"/>
        </w:rPr>
        <w:t>的分析結果來看</w:t>
      </w:r>
      <w:r w:rsidRPr="00D42A74">
        <w:rPr>
          <w:rFonts w:ascii="Times New Roman" w:eastAsia="細明體" w:hAnsi="Times New Roman" w:cs="Times New Roman"/>
        </w:rPr>
        <w:t>(</w:t>
      </w:r>
      <w:r w:rsidRPr="00D42A74">
        <w:rPr>
          <w:rFonts w:ascii="Times New Roman" w:eastAsia="細明體" w:hAnsi="細明體" w:cs="Times New Roman" w:hint="eastAsia"/>
        </w:rPr>
        <w:t>如下表八</w:t>
      </w:r>
      <w:r w:rsidRPr="00D42A74">
        <w:rPr>
          <w:rFonts w:ascii="Times New Roman" w:eastAsia="細明體" w:hAnsi="Times New Roman" w:cs="Times New Roman"/>
        </w:rPr>
        <w:t>)</w:t>
      </w:r>
      <w:r w:rsidRPr="00D42A74">
        <w:rPr>
          <w:rFonts w:ascii="Times New Roman" w:eastAsia="細明體" w:hAnsi="細明體" w:cs="Times New Roman" w:hint="eastAsia"/>
        </w:rPr>
        <w:t>，卻發現在總樣本上在具有顯著性的表現上，和理論假設有許多不同，如</w:t>
      </w:r>
      <w:r w:rsidRPr="00D42A74">
        <w:rPr>
          <w:rFonts w:ascii="Times New Roman" w:eastAsia="細明體" w:hAnsi="Times New Roman" w:cs="Times New Roman"/>
        </w:rPr>
        <w:t>H3</w:t>
      </w:r>
      <w:r w:rsidRPr="00D42A74">
        <w:rPr>
          <w:rFonts w:ascii="Times New Roman" w:eastAsia="細明體" w:hAnsi="細明體" w:cs="Times New Roman" w:hint="eastAsia"/>
        </w:rPr>
        <w:t>、</w:t>
      </w:r>
      <w:r w:rsidRPr="00D42A74">
        <w:rPr>
          <w:rFonts w:ascii="Times New Roman" w:eastAsia="細明體" w:hAnsi="Times New Roman" w:cs="Times New Roman"/>
        </w:rPr>
        <w:t>H4</w:t>
      </w:r>
      <w:r w:rsidRPr="00D42A74">
        <w:rPr>
          <w:rFonts w:ascii="Times New Roman" w:eastAsia="細明體" w:hAnsi="細明體" w:cs="Times New Roman" w:hint="eastAsia"/>
        </w:rPr>
        <w:t>及</w:t>
      </w:r>
      <w:r w:rsidRPr="00D42A74">
        <w:rPr>
          <w:rFonts w:ascii="Times New Roman" w:eastAsia="細明體" w:hAnsi="Times New Roman" w:cs="Times New Roman"/>
        </w:rPr>
        <w:t>H5</w:t>
      </w:r>
      <w:r w:rsidRPr="00D42A74">
        <w:rPr>
          <w:rFonts w:ascii="Times New Roman" w:eastAsia="細明體" w:hAnsi="細明體" w:cs="Times New Roman" w:hint="eastAsia"/>
        </w:rPr>
        <w:t>；僅</w:t>
      </w:r>
      <w:r w:rsidRPr="00D42A74">
        <w:rPr>
          <w:rFonts w:ascii="Times New Roman" w:eastAsia="細明體" w:hAnsi="Times New Roman" w:cs="Times New Roman"/>
        </w:rPr>
        <w:t>H7</w:t>
      </w:r>
      <w:r w:rsidRPr="00D42A74">
        <w:rPr>
          <w:rFonts w:ascii="Times New Roman" w:eastAsia="細明體" w:hAnsi="細明體" w:cs="Times New Roman" w:hint="eastAsia"/>
        </w:rPr>
        <w:t>的方向是符合的。表示策略行動和網絡的方案成效上有正面的影響。而參與者的經驗對此模型的假設上並沒有影響能力。</w:t>
      </w:r>
    </w:p>
    <w:p w:rsidR="00BF75B0" w:rsidRPr="00D42A74" w:rsidRDefault="00BF75B0" w:rsidP="00D42A74">
      <w:pPr>
        <w:rPr>
          <w:rFonts w:ascii="Times New Roman" w:eastAsia="細明體" w:hAnsi="Times New Roman" w:cs="Times New Roman"/>
          <w:b/>
          <w:bCs/>
        </w:rPr>
      </w:pPr>
    </w:p>
    <w:p w:rsidR="00BF75B0" w:rsidRPr="00D42A74" w:rsidRDefault="00BF75B0" w:rsidP="00BC20BB">
      <w:pPr>
        <w:rPr>
          <w:rFonts w:ascii="Times New Roman" w:eastAsia="細明體" w:hAnsi="Times New Roman" w:cs="Times New Roman"/>
          <w:b/>
          <w:lang w:val="en-GB"/>
        </w:rPr>
      </w:pPr>
      <w:r w:rsidRPr="00D42A74">
        <w:rPr>
          <w:rFonts w:ascii="Times New Roman" w:eastAsia="細明體" w:hAnsi="細明體" w:cs="Times New Roman" w:hint="eastAsia"/>
          <w:b/>
          <w:lang w:val="en-GB"/>
        </w:rPr>
        <w:t>表八</w:t>
      </w:r>
      <w:r w:rsidRPr="00D42A74">
        <w:rPr>
          <w:rFonts w:ascii="Times New Roman" w:eastAsia="細明體" w:hAnsi="Times New Roman" w:cs="Times New Roman"/>
          <w:b/>
          <w:lang w:val="en-GB"/>
        </w:rPr>
        <w:t xml:space="preserve"> </w:t>
      </w:r>
      <w:r w:rsidRPr="00D42A74">
        <w:rPr>
          <w:rFonts w:ascii="Times New Roman" w:eastAsia="細明體" w:hAnsi="細明體" w:cs="Times New Roman" w:hint="eastAsia"/>
          <w:b/>
          <w:lang w:val="en-GB"/>
        </w:rPr>
        <w:t>總樣本上的參數結果</w:t>
      </w:r>
    </w:p>
    <w:tbl>
      <w:tblPr>
        <w:tblW w:w="909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788"/>
        <w:gridCol w:w="2033"/>
        <w:gridCol w:w="1791"/>
        <w:gridCol w:w="1480"/>
      </w:tblGrid>
      <w:tr w:rsidR="00BF75B0" w:rsidRPr="00D42A74" w:rsidTr="00257245">
        <w:trPr>
          <w:trHeight w:val="569"/>
          <w:tblHeader/>
        </w:trPr>
        <w:tc>
          <w:tcPr>
            <w:tcW w:w="3788" w:type="dxa"/>
            <w:vAlign w:val="center"/>
          </w:tcPr>
          <w:p w:rsidR="00BF75B0" w:rsidRPr="00D42A74" w:rsidRDefault="00BF75B0" w:rsidP="00D42A74">
            <w:pPr>
              <w:jc w:val="center"/>
              <w:rPr>
                <w:rFonts w:ascii="Times New Roman" w:eastAsia="細明體" w:hAnsi="Times New Roman" w:cs="Times New Roman"/>
                <w:b/>
                <w:lang w:val="en-GB" w:eastAsia="es-ES"/>
              </w:rPr>
            </w:pPr>
            <w:r w:rsidRPr="00D42A74">
              <w:rPr>
                <w:rFonts w:ascii="Times New Roman" w:eastAsia="細明體" w:hAnsi="細明體" w:cs="Times New Roman" w:hint="eastAsia"/>
                <w:b/>
                <w:lang w:val="en-GB"/>
              </w:rPr>
              <w:t>研究假設</w:t>
            </w:r>
          </w:p>
        </w:tc>
        <w:tc>
          <w:tcPr>
            <w:tcW w:w="2033" w:type="dxa"/>
            <w:vAlign w:val="center"/>
          </w:tcPr>
          <w:p w:rsidR="00BF75B0" w:rsidRPr="00D42A74" w:rsidRDefault="00BF75B0" w:rsidP="00D42A74">
            <w:pPr>
              <w:jc w:val="center"/>
              <w:rPr>
                <w:rFonts w:ascii="Times New Roman" w:eastAsia="細明體" w:hAnsi="Times New Roman" w:cs="Times New Roman"/>
                <w:b/>
                <w:lang w:val="en-GB"/>
              </w:rPr>
            </w:pPr>
            <w:r w:rsidRPr="00D42A74">
              <w:rPr>
                <w:rFonts w:ascii="Times New Roman" w:eastAsia="細明體" w:hAnsi="細明體" w:cs="Times New Roman" w:hint="eastAsia"/>
                <w:b/>
                <w:lang w:val="en-GB"/>
              </w:rPr>
              <w:t>標準化</w:t>
            </w:r>
            <w:r w:rsidRPr="00D42A74">
              <w:rPr>
                <w:rFonts w:ascii="Times New Roman" w:eastAsia="細明體" w:hAnsi="Times New Roman" w:cs="Times New Roman"/>
                <w:b/>
                <w:lang w:val="en-GB" w:eastAsia="es-ES"/>
              </w:rPr>
              <w:t>Beta</w:t>
            </w:r>
            <w:r w:rsidRPr="00D42A74">
              <w:rPr>
                <w:rFonts w:ascii="Times New Roman" w:eastAsia="細明體" w:hAnsi="細明體" w:cs="Times New Roman" w:hint="eastAsia"/>
                <w:b/>
                <w:lang w:val="en-GB"/>
              </w:rPr>
              <w:t>係數</w:t>
            </w:r>
          </w:p>
        </w:tc>
        <w:tc>
          <w:tcPr>
            <w:tcW w:w="1791" w:type="dxa"/>
            <w:vAlign w:val="center"/>
          </w:tcPr>
          <w:p w:rsidR="00BF75B0" w:rsidRPr="00D42A74" w:rsidRDefault="00BF75B0" w:rsidP="00D42A74">
            <w:pPr>
              <w:jc w:val="center"/>
              <w:rPr>
                <w:rFonts w:ascii="Times New Roman" w:eastAsia="細明體" w:hAnsi="Times New Roman" w:cs="Times New Roman"/>
                <w:b/>
                <w:lang w:val="en-GB" w:eastAsia="es-ES"/>
              </w:rPr>
            </w:pPr>
            <w:r w:rsidRPr="00D42A74">
              <w:rPr>
                <w:rFonts w:ascii="Times New Roman" w:eastAsia="細明體" w:hAnsi="細明體" w:cs="Times New Roman" w:hint="eastAsia"/>
                <w:b/>
                <w:lang w:val="en-GB"/>
              </w:rPr>
              <w:t>標準誤</w:t>
            </w:r>
          </w:p>
        </w:tc>
        <w:tc>
          <w:tcPr>
            <w:tcW w:w="1480" w:type="dxa"/>
            <w:vAlign w:val="center"/>
          </w:tcPr>
          <w:p w:rsidR="00BF75B0" w:rsidRPr="00D42A74" w:rsidRDefault="00BF75B0" w:rsidP="00D42A74">
            <w:pPr>
              <w:jc w:val="cente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T </w:t>
            </w:r>
            <w:r w:rsidRPr="00D42A74">
              <w:rPr>
                <w:rFonts w:ascii="Times New Roman" w:eastAsia="細明體" w:hAnsi="細明體" w:cs="Times New Roman" w:hint="eastAsia"/>
                <w:b/>
                <w:lang w:val="en-GB"/>
              </w:rPr>
              <w:t>值</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H1: </w:t>
            </w:r>
            <w:r w:rsidRPr="00D42A74">
              <w:rPr>
                <w:rFonts w:ascii="Times New Roman" w:eastAsia="細明體" w:hAnsi="細明體" w:cs="Times New Roman" w:hint="eastAsia"/>
                <w:b/>
                <w:lang w:val="en-GB"/>
              </w:rPr>
              <w:t>網絡衝突程度</w:t>
            </w:r>
            <w:r w:rsidRPr="00D42A74">
              <w:rPr>
                <w:rFonts w:ascii="Times New Roman" w:eastAsia="細明體" w:hAnsi="Times New Roman" w:cs="Times New Roman"/>
                <w:b/>
                <w:lang w:val="en-GB" w:eastAsia="es-ES"/>
              </w:rPr>
              <w:t xml:space="preserve">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2033"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-0.02   </w:t>
            </w:r>
          </w:p>
        </w:tc>
        <w:tc>
          <w:tcPr>
            <w:tcW w:w="1791"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0.01 </w:t>
            </w:r>
          </w:p>
        </w:tc>
        <w:tc>
          <w:tcPr>
            <w:tcW w:w="1480"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-0.29 </w:t>
            </w:r>
          </w:p>
        </w:tc>
      </w:tr>
      <w:tr w:rsidR="00BF75B0" w:rsidRPr="00D42A74" w:rsidTr="0085761C">
        <w:trPr>
          <w:trHeight w:val="279"/>
        </w:trPr>
        <w:tc>
          <w:tcPr>
            <w:tcW w:w="378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H2: </w:t>
            </w:r>
            <w:r w:rsidRPr="00D42A74">
              <w:rPr>
                <w:rFonts w:ascii="Times New Roman" w:eastAsia="細明體" w:hAnsi="細明體" w:cs="Times New Roman" w:hint="eastAsia"/>
                <w:b/>
                <w:lang w:val="en-GB"/>
              </w:rPr>
              <w:t>網絡變動程度</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2033" w:type="dxa"/>
            <w:vAlign w:val="center"/>
          </w:tcPr>
          <w:p w:rsidR="00BF75B0" w:rsidRPr="00D42A74" w:rsidRDefault="00BF75B0" w:rsidP="00D42A74">
            <w:pPr>
              <w:ind w:right="-12"/>
              <w:jc w:val="right"/>
              <w:rPr>
                <w:rFonts w:ascii="Times New Roman" w:eastAsia="細明體" w:hAnsi="Times New Roman" w:cs="Times New Roman"/>
              </w:rPr>
            </w:pPr>
            <w:r w:rsidRPr="00D42A74">
              <w:rPr>
                <w:rFonts w:ascii="Times New Roman" w:eastAsia="細明體" w:hAnsi="Times New Roman" w:cs="Times New Roman"/>
              </w:rPr>
              <w:t xml:space="preserve">-0.07   </w:t>
            </w:r>
          </w:p>
        </w:tc>
        <w:tc>
          <w:tcPr>
            <w:tcW w:w="1791"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0.01 </w:t>
            </w:r>
          </w:p>
        </w:tc>
        <w:tc>
          <w:tcPr>
            <w:tcW w:w="1480"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-1.16 </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Times New Roman" w:cs="Times New Roman"/>
                <w:b/>
                <w:lang w:val="en-GB" w:eastAsia="es-ES"/>
              </w:rPr>
              <w:t xml:space="preserve">H3: </w:t>
            </w:r>
            <w:r w:rsidRPr="00D42A74">
              <w:rPr>
                <w:rFonts w:ascii="Times New Roman" w:eastAsia="細明體" w:hAnsi="細明體" w:cs="Times New Roman" w:hint="eastAsia"/>
                <w:b/>
                <w:lang w:val="en-GB"/>
              </w:rPr>
              <w:t>網絡大小</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2033"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0.32*** </w:t>
            </w:r>
          </w:p>
        </w:tc>
        <w:tc>
          <w:tcPr>
            <w:tcW w:w="1791"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0.02 </w:t>
            </w:r>
          </w:p>
        </w:tc>
        <w:tc>
          <w:tcPr>
            <w:tcW w:w="1480"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6.38 </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H4: </w:t>
            </w:r>
            <w:r w:rsidRPr="00D42A74">
              <w:rPr>
                <w:rFonts w:ascii="Times New Roman" w:eastAsia="細明體" w:hAnsi="細明體" w:cs="Times New Roman" w:hint="eastAsia"/>
                <w:b/>
                <w:lang w:val="en-GB"/>
              </w:rPr>
              <w:t>衝突程度</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0.34***</w:t>
            </w:r>
          </w:p>
        </w:tc>
        <w:tc>
          <w:tcPr>
            <w:tcW w:w="1791"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0.01</w:t>
            </w:r>
          </w:p>
        </w:tc>
        <w:tc>
          <w:tcPr>
            <w:tcW w:w="1480"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5.11</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Times New Roman" w:cs="Times New Roman"/>
                <w:b/>
                <w:lang w:val="en-GB" w:eastAsia="es-ES"/>
              </w:rPr>
              <w:t xml:space="preserve">H5: </w:t>
            </w:r>
            <w:r w:rsidRPr="00D42A74">
              <w:rPr>
                <w:rFonts w:ascii="Times New Roman" w:eastAsia="細明體" w:hAnsi="細明體" w:cs="Times New Roman" w:hint="eastAsia"/>
                <w:b/>
                <w:lang w:val="en-GB"/>
              </w:rPr>
              <w:t>變動程度</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-0.14** </w:t>
            </w:r>
          </w:p>
        </w:tc>
        <w:tc>
          <w:tcPr>
            <w:tcW w:w="1791"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0.01</w:t>
            </w:r>
          </w:p>
        </w:tc>
        <w:tc>
          <w:tcPr>
            <w:tcW w:w="1480"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-2.14</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Times New Roman" w:cs="Times New Roman"/>
                <w:b/>
                <w:lang w:val="en-GB" w:eastAsia="es-ES"/>
              </w:rPr>
              <w:t xml:space="preserve">H6: </w:t>
            </w:r>
            <w:r w:rsidRPr="00D42A74">
              <w:rPr>
                <w:rFonts w:ascii="Times New Roman" w:eastAsia="細明體" w:hAnsi="細明體" w:cs="Times New Roman" w:hint="eastAsia"/>
                <w:b/>
                <w:lang w:val="en-GB"/>
              </w:rPr>
              <w:t>網絡大小</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0.06   </w:t>
            </w:r>
          </w:p>
        </w:tc>
        <w:tc>
          <w:tcPr>
            <w:tcW w:w="1791"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0.02</w:t>
            </w:r>
          </w:p>
        </w:tc>
        <w:tc>
          <w:tcPr>
            <w:tcW w:w="1480"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1.10</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H7: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eastAsia="es-ES"/>
              </w:rPr>
              <w:t xml:space="preserve">→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0.19***</w:t>
            </w:r>
          </w:p>
        </w:tc>
        <w:tc>
          <w:tcPr>
            <w:tcW w:w="1791"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0.06</w:t>
            </w:r>
          </w:p>
        </w:tc>
        <w:tc>
          <w:tcPr>
            <w:tcW w:w="1480"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3.47</w:t>
            </w:r>
          </w:p>
        </w:tc>
      </w:tr>
      <w:tr w:rsidR="00BF75B0" w:rsidRPr="00D42A74">
        <w:trPr>
          <w:trHeight w:val="279"/>
        </w:trPr>
        <w:tc>
          <w:tcPr>
            <w:tcW w:w="9092" w:type="dxa"/>
            <w:gridSpan w:val="4"/>
            <w:vAlign w:val="bottom"/>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控制變項</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細明體" w:cs="Times New Roman" w:hint="eastAsia"/>
                <w:b/>
                <w:lang w:val="en-GB"/>
              </w:rPr>
              <w:t>參與者經驗</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p>
        </w:tc>
        <w:tc>
          <w:tcPr>
            <w:tcW w:w="2033"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0.20   </w:t>
            </w:r>
          </w:p>
        </w:tc>
        <w:tc>
          <w:tcPr>
            <w:tcW w:w="1791"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0.00 </w:t>
            </w:r>
          </w:p>
        </w:tc>
        <w:tc>
          <w:tcPr>
            <w:tcW w:w="1480" w:type="dxa"/>
            <w:vAlign w:val="center"/>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4.17 </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細明體" w:cs="Times New Roman" w:hint="eastAsia"/>
                <w:b/>
                <w:lang w:val="en-GB"/>
              </w:rPr>
              <w:t>參與者經驗</w:t>
            </w:r>
            <w:r w:rsidRPr="00D42A74">
              <w:rPr>
                <w:rFonts w:ascii="Times New Roman" w:eastAsia="細明體" w:hAnsi="Times New Roman" w:cs="Times New Roman"/>
                <w:b/>
                <w:lang w:val="en-GB" w:eastAsia="es-ES"/>
              </w:rPr>
              <w:t xml:space="preserve">→ </w:t>
            </w:r>
            <w:r w:rsidRPr="00D42A74">
              <w:rPr>
                <w:rFonts w:ascii="Times New Roman" w:eastAsia="細明體" w:hAnsi="細明體" w:cs="Times New Roman" w:hint="eastAsia"/>
                <w:b/>
                <w:lang w:val="en-GB"/>
              </w:rPr>
              <w:t>網絡績效</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0.04   </w:t>
            </w:r>
          </w:p>
        </w:tc>
        <w:tc>
          <w:tcPr>
            <w:tcW w:w="1791"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0.00</w:t>
            </w:r>
          </w:p>
        </w:tc>
        <w:tc>
          <w:tcPr>
            <w:tcW w:w="1480"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0.75</w:t>
            </w:r>
          </w:p>
        </w:tc>
      </w:tr>
    </w:tbl>
    <w:p w:rsidR="00BF75B0" w:rsidRPr="00BC20BB" w:rsidRDefault="00BF75B0" w:rsidP="00BC20BB">
      <w:pPr>
        <w:ind w:firstLine="480"/>
        <w:rPr>
          <w:rFonts w:ascii="Times New Roman" w:eastAsia="細明體" w:hAnsi="Times New Roman" w:cs="Times New Roman"/>
          <w:color w:val="000000"/>
          <w:sz w:val="20"/>
          <w:szCs w:val="20"/>
          <w:lang w:val="en-GB"/>
        </w:rPr>
      </w:pPr>
      <w:r w:rsidRPr="00BC20BB">
        <w:rPr>
          <w:rFonts w:ascii="Times New Roman" w:eastAsia="細明體" w:hAnsi="Times New Roman" w:cs="Times New Roman"/>
          <w:sz w:val="20"/>
          <w:szCs w:val="20"/>
          <w:lang w:val="en-GB"/>
        </w:rPr>
        <w:t>*p ≤ 0.1</w:t>
      </w:r>
      <w:r w:rsidRPr="00BC20BB">
        <w:rPr>
          <w:rFonts w:ascii="Times New Roman" w:eastAsia="細明體" w:hAnsi="細明體" w:cs="Times New Roman" w:hint="eastAsia"/>
          <w:sz w:val="20"/>
          <w:szCs w:val="20"/>
          <w:lang w:val="en-GB"/>
        </w:rPr>
        <w:t>；</w:t>
      </w:r>
      <w:r w:rsidRPr="00BC20BB">
        <w:rPr>
          <w:rFonts w:ascii="Times New Roman" w:eastAsia="細明體" w:hAnsi="Times New Roman" w:cs="Times New Roman"/>
          <w:sz w:val="20"/>
          <w:szCs w:val="20"/>
          <w:lang w:val="en-GB"/>
        </w:rPr>
        <w:t>**p ≤ .05</w:t>
      </w:r>
      <w:r w:rsidRPr="00BC20BB">
        <w:rPr>
          <w:rFonts w:ascii="Times New Roman" w:eastAsia="細明體" w:hAnsi="細明體" w:cs="Times New Roman" w:hint="eastAsia"/>
          <w:color w:val="000000"/>
          <w:sz w:val="20"/>
          <w:szCs w:val="20"/>
          <w:lang w:val="en-GB"/>
        </w:rPr>
        <w:t>；</w:t>
      </w:r>
      <w:r w:rsidRPr="00BC20BB">
        <w:rPr>
          <w:rFonts w:ascii="Times New Roman" w:eastAsia="細明體" w:hAnsi="Times New Roman" w:cs="Times New Roman"/>
          <w:color w:val="000000"/>
          <w:sz w:val="20"/>
          <w:szCs w:val="20"/>
          <w:lang w:val="en-GB"/>
        </w:rPr>
        <w:t>***</w:t>
      </w:r>
      <w:r w:rsidRPr="00BC20BB">
        <w:rPr>
          <w:rFonts w:ascii="Times New Roman" w:eastAsia="細明體" w:hAnsi="Times New Roman" w:cs="Times New Roman"/>
          <w:sz w:val="20"/>
          <w:szCs w:val="20"/>
          <w:lang w:val="en-GB"/>
        </w:rPr>
        <w:t>p ≤ .01</w:t>
      </w:r>
      <w:r w:rsidRPr="00BC20BB">
        <w:rPr>
          <w:rFonts w:ascii="Times New Roman" w:eastAsia="細明體" w:hAnsi="Times New Roman" w:cs="Times New Roman"/>
          <w:color w:val="000000"/>
          <w:sz w:val="20"/>
          <w:szCs w:val="20"/>
          <w:lang w:val="en-GB"/>
        </w:rPr>
        <w:t>.</w:t>
      </w:r>
    </w:p>
    <w:p w:rsidR="00BF75B0" w:rsidRPr="00BC20BB" w:rsidRDefault="00BF75B0" w:rsidP="00BC20BB">
      <w:pPr>
        <w:rPr>
          <w:rFonts w:ascii="Times New Roman" w:eastAsia="細明體" w:hAnsi="Times New Roman" w:cs="Times New Roman"/>
          <w:color w:val="000000"/>
          <w:sz w:val="20"/>
          <w:szCs w:val="20"/>
          <w:lang w:val="en-GB"/>
        </w:rPr>
      </w:pPr>
      <w:r w:rsidRPr="00BC20BB">
        <w:rPr>
          <w:rFonts w:ascii="Times New Roman" w:eastAsia="細明體" w:hAnsi="細明體" w:cs="Times New Roman" w:hint="eastAsia"/>
          <w:color w:val="000000"/>
          <w:sz w:val="20"/>
          <w:szCs w:val="20"/>
          <w:lang w:val="en-GB"/>
        </w:rPr>
        <w:t>資料來源：本研究整理。</w:t>
      </w:r>
    </w:p>
    <w:p w:rsidR="00BF75B0" w:rsidRPr="00D42A74" w:rsidRDefault="00BF75B0" w:rsidP="00D42A74">
      <w:pPr>
        <w:jc w:val="both"/>
        <w:rPr>
          <w:rFonts w:ascii="Times New Roman" w:eastAsia="細明體" w:hAnsi="Times New Roman" w:cs="Times New Roman"/>
          <w:b/>
          <w:bCs/>
          <w:lang w:val="en-GB"/>
        </w:rPr>
      </w:pPr>
    </w:p>
    <w:p w:rsidR="00BF75B0" w:rsidRPr="00D42A74" w:rsidRDefault="00BF75B0" w:rsidP="00D42A74">
      <w:pPr>
        <w:ind w:firstLine="480"/>
        <w:jc w:val="both"/>
        <w:rPr>
          <w:rFonts w:ascii="Times New Roman" w:eastAsia="細明體" w:hAnsi="Times New Roman" w:cs="Times New Roman"/>
        </w:rPr>
      </w:pPr>
      <w:r w:rsidRPr="00D42A74">
        <w:rPr>
          <w:rFonts w:ascii="Times New Roman" w:eastAsia="細明體" w:hAnsi="細明體" w:cs="Times New Roman" w:hint="eastAsia"/>
        </w:rPr>
        <w:t>這種結果的可能性來自於不同國家間的文化差異，所造成的結果，並且在進行</w:t>
      </w:r>
      <w:r w:rsidRPr="00D42A74">
        <w:rPr>
          <w:rFonts w:ascii="Times New Roman" w:eastAsia="細明體" w:hAnsi="Times New Roman" w:cs="Times New Roman"/>
        </w:rPr>
        <w:t>ANOVA</w:t>
      </w:r>
      <w:r w:rsidRPr="00D42A74">
        <w:rPr>
          <w:rFonts w:ascii="Times New Roman" w:eastAsia="細明體" w:hAnsi="細明體" w:cs="Times New Roman" w:hint="eastAsia"/>
        </w:rPr>
        <w:t>分析檢驗上，發現在不同的國家上，和其他自變項間皆有相關的顯著性的不同表現，如下表九。</w:t>
      </w:r>
    </w:p>
    <w:p w:rsidR="00BF75B0" w:rsidRPr="00D42A74" w:rsidRDefault="00BF75B0" w:rsidP="00D42A74">
      <w:pPr>
        <w:jc w:val="both"/>
        <w:rPr>
          <w:rFonts w:ascii="Times New Roman" w:eastAsia="細明體" w:hAnsi="Times New Roman" w:cs="Times New Roman"/>
        </w:rPr>
      </w:pPr>
    </w:p>
    <w:p w:rsidR="00BF75B0" w:rsidRPr="00D42A74" w:rsidRDefault="00BF75B0" w:rsidP="00BC20BB">
      <w:pPr>
        <w:rPr>
          <w:rFonts w:ascii="Times New Roman" w:eastAsia="細明體" w:hAnsi="Times New Roman" w:cs="Times New Roman"/>
          <w:b/>
        </w:rPr>
      </w:pPr>
      <w:r w:rsidRPr="00D42A74">
        <w:rPr>
          <w:rFonts w:ascii="Times New Roman" w:eastAsia="細明體" w:hAnsi="細明體" w:cs="Times New Roman" w:hint="eastAsia"/>
          <w:b/>
        </w:rPr>
        <w:t>表九</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國家與變項間的</w:t>
      </w:r>
      <w:r w:rsidRPr="00D42A74">
        <w:rPr>
          <w:rFonts w:ascii="Times New Roman" w:eastAsia="細明體" w:hAnsi="Times New Roman" w:cs="Times New Roman"/>
          <w:b/>
        </w:rPr>
        <w:t>ANOVA</w:t>
      </w:r>
      <w:r w:rsidRPr="00D42A74">
        <w:rPr>
          <w:rFonts w:ascii="Times New Roman" w:eastAsia="細明體" w:hAnsi="細明體" w:cs="Times New Roman" w:hint="eastAsia"/>
          <w:b/>
        </w:rPr>
        <w:t>分析檢驗</w:t>
      </w:r>
    </w:p>
    <w:tbl>
      <w:tblPr>
        <w:tblW w:w="6252" w:type="dxa"/>
        <w:tblInd w:w="1039" w:type="dxa"/>
        <w:tblCellMar>
          <w:left w:w="28" w:type="dxa"/>
          <w:right w:w="28" w:type="dxa"/>
        </w:tblCellMar>
        <w:tblLook w:val="00A0"/>
      </w:tblPr>
      <w:tblGrid>
        <w:gridCol w:w="2992"/>
        <w:gridCol w:w="1276"/>
        <w:gridCol w:w="1984"/>
      </w:tblGrid>
      <w:tr w:rsidR="00BF75B0" w:rsidRPr="00D42A74" w:rsidTr="004A5668">
        <w:trPr>
          <w:trHeight w:val="465"/>
          <w:tblHeader/>
        </w:trPr>
        <w:tc>
          <w:tcPr>
            <w:tcW w:w="2992" w:type="dxa"/>
            <w:tcBorders>
              <w:top w:val="single" w:sz="4" w:space="0" w:color="auto"/>
              <w:left w:val="single" w:sz="4" w:space="0" w:color="auto"/>
              <w:bottom w:val="single" w:sz="4" w:space="0" w:color="auto"/>
              <w:right w:val="single" w:sz="4" w:space="0" w:color="auto"/>
            </w:tcBorders>
            <w:noWrap/>
            <w:vAlign w:val="center"/>
          </w:tcPr>
          <w:p w:rsidR="00BF75B0" w:rsidRPr="00D42A74" w:rsidRDefault="00BF75B0" w:rsidP="00D42A74">
            <w:pPr>
              <w:widowControl/>
              <w:jc w:val="center"/>
              <w:rPr>
                <w:rFonts w:ascii="Times New Roman" w:eastAsia="細明體" w:hAnsi="Times New Roman" w:cs="Times New Roman"/>
                <w:b/>
                <w:bCs/>
                <w:color w:val="000000"/>
                <w:kern w:val="0"/>
              </w:rPr>
            </w:pPr>
            <w:r w:rsidRPr="00D42A74">
              <w:rPr>
                <w:rFonts w:ascii="Times New Roman" w:eastAsia="細明體" w:hAnsi="細明體" w:cs="Times New Roman" w:hint="eastAsia"/>
                <w:b/>
                <w:bCs/>
                <w:color w:val="000000"/>
                <w:kern w:val="0"/>
              </w:rPr>
              <w:t>變</w:t>
            </w:r>
            <w:r w:rsidRPr="00D42A74">
              <w:rPr>
                <w:rFonts w:ascii="Times New Roman" w:eastAsia="細明體" w:hAnsi="Times New Roman" w:cs="Times New Roman"/>
                <w:b/>
                <w:bCs/>
                <w:color w:val="000000"/>
                <w:kern w:val="0"/>
              </w:rPr>
              <w:t xml:space="preserve">   </w:t>
            </w:r>
            <w:r w:rsidRPr="00D42A74">
              <w:rPr>
                <w:rFonts w:ascii="Times New Roman" w:eastAsia="細明體" w:hAnsi="細明體" w:cs="Times New Roman" w:hint="eastAsia"/>
                <w:b/>
                <w:bCs/>
                <w:color w:val="000000"/>
                <w:kern w:val="0"/>
              </w:rPr>
              <w:t>數</w:t>
            </w:r>
          </w:p>
        </w:tc>
        <w:tc>
          <w:tcPr>
            <w:tcW w:w="1276" w:type="dxa"/>
            <w:tcBorders>
              <w:top w:val="single" w:sz="4" w:space="0" w:color="auto"/>
              <w:left w:val="single" w:sz="4" w:space="0" w:color="auto"/>
              <w:bottom w:val="single" w:sz="4" w:space="0" w:color="auto"/>
              <w:right w:val="single" w:sz="4" w:space="0" w:color="auto"/>
            </w:tcBorders>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Times New Roman" w:cs="Times New Roman"/>
                <w:b/>
                <w:color w:val="000000"/>
                <w:kern w:val="0"/>
              </w:rPr>
              <w:t>F</w:t>
            </w:r>
          </w:p>
        </w:tc>
        <w:tc>
          <w:tcPr>
            <w:tcW w:w="1984" w:type="dxa"/>
            <w:tcBorders>
              <w:top w:val="single" w:sz="4" w:space="0" w:color="auto"/>
              <w:left w:val="single" w:sz="4" w:space="0" w:color="auto"/>
              <w:bottom w:val="single" w:sz="4" w:space="0" w:color="auto"/>
              <w:right w:val="single" w:sz="4" w:space="0" w:color="auto"/>
            </w:tcBorders>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顯著性</w:t>
            </w:r>
          </w:p>
        </w:tc>
      </w:tr>
      <w:tr w:rsidR="00BF75B0" w:rsidRPr="00D42A74" w:rsidTr="004A5668">
        <w:trPr>
          <w:trHeight w:val="450"/>
        </w:trPr>
        <w:tc>
          <w:tcPr>
            <w:tcW w:w="2992" w:type="dxa"/>
            <w:tcBorders>
              <w:top w:val="single" w:sz="4" w:space="0" w:color="auto"/>
              <w:left w:val="single" w:sz="4" w:space="0" w:color="auto"/>
              <w:bottom w:val="single" w:sz="4" w:space="0" w:color="auto"/>
              <w:right w:val="single" w:sz="4" w:space="0" w:color="auto"/>
            </w:tcBorders>
            <w:vAlign w:val="center"/>
          </w:tcPr>
          <w:p w:rsidR="00BF75B0" w:rsidRPr="00D42A74" w:rsidRDefault="00BF75B0" w:rsidP="00D42A74">
            <w:pPr>
              <w:widowControl/>
              <w:jc w:val="both"/>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網絡衝突程度</w:t>
            </w:r>
            <w:r w:rsidRPr="00D42A74">
              <w:rPr>
                <w:rFonts w:ascii="Times New Roman" w:eastAsia="細明體" w:hAnsi="Times New Roman" w:cs="Times New Roman"/>
                <w:b/>
                <w:color w:val="000000"/>
                <w:lang w:val="en-GB" w:eastAsia="es-ES"/>
              </w:rPr>
              <w:t xml:space="preserve">→ </w:t>
            </w:r>
            <w:r w:rsidRPr="00D42A74">
              <w:rPr>
                <w:rFonts w:ascii="Times New Roman" w:eastAsia="細明體" w:hAnsi="細明體" w:cs="Times New Roman" w:hint="eastAsia"/>
                <w:b/>
                <w:color w:val="000000"/>
                <w:lang w:val="en-GB"/>
              </w:rPr>
              <w:t>國家</w:t>
            </w:r>
          </w:p>
        </w:tc>
        <w:tc>
          <w:tcPr>
            <w:tcW w:w="1276"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4.41</w:t>
            </w:r>
          </w:p>
        </w:tc>
        <w:tc>
          <w:tcPr>
            <w:tcW w:w="1984"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0.04***</w:t>
            </w:r>
          </w:p>
        </w:tc>
      </w:tr>
      <w:tr w:rsidR="00BF75B0" w:rsidRPr="00D42A74" w:rsidTr="004A5668">
        <w:trPr>
          <w:trHeight w:val="330"/>
        </w:trPr>
        <w:tc>
          <w:tcPr>
            <w:tcW w:w="2992" w:type="dxa"/>
            <w:tcBorders>
              <w:top w:val="single" w:sz="4" w:space="0" w:color="auto"/>
              <w:left w:val="single" w:sz="4" w:space="0" w:color="auto"/>
              <w:bottom w:val="single" w:sz="4" w:space="0" w:color="auto"/>
              <w:right w:val="single" w:sz="4" w:space="0" w:color="auto"/>
            </w:tcBorders>
            <w:vAlign w:val="center"/>
          </w:tcPr>
          <w:p w:rsidR="00BF75B0" w:rsidRPr="00D42A74" w:rsidRDefault="00BF75B0" w:rsidP="00D42A74">
            <w:pPr>
              <w:widowControl/>
              <w:jc w:val="both"/>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網絡變動程度</w:t>
            </w:r>
            <w:r w:rsidRPr="00D42A74">
              <w:rPr>
                <w:rFonts w:ascii="Times New Roman" w:eastAsia="細明體" w:hAnsi="Times New Roman" w:cs="Times New Roman"/>
                <w:b/>
                <w:color w:val="000000"/>
                <w:lang w:val="en-GB" w:eastAsia="es-ES"/>
              </w:rPr>
              <w:t xml:space="preserve">→ </w:t>
            </w:r>
            <w:r w:rsidRPr="00D42A74">
              <w:rPr>
                <w:rFonts w:ascii="Times New Roman" w:eastAsia="細明體" w:hAnsi="細明體" w:cs="Times New Roman" w:hint="eastAsia"/>
                <w:b/>
                <w:color w:val="000000"/>
                <w:lang w:val="en-GB"/>
              </w:rPr>
              <w:t>國家</w:t>
            </w:r>
          </w:p>
        </w:tc>
        <w:tc>
          <w:tcPr>
            <w:tcW w:w="1276"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143.44</w:t>
            </w:r>
          </w:p>
        </w:tc>
        <w:tc>
          <w:tcPr>
            <w:tcW w:w="1984"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0.00***</w:t>
            </w:r>
          </w:p>
        </w:tc>
      </w:tr>
      <w:tr w:rsidR="00BF75B0" w:rsidRPr="00D42A74" w:rsidTr="004A5668">
        <w:trPr>
          <w:trHeight w:val="330"/>
        </w:trPr>
        <w:tc>
          <w:tcPr>
            <w:tcW w:w="2992" w:type="dxa"/>
            <w:tcBorders>
              <w:top w:val="single" w:sz="4" w:space="0" w:color="auto"/>
              <w:left w:val="single" w:sz="4" w:space="0" w:color="auto"/>
              <w:bottom w:val="single" w:sz="4" w:space="0" w:color="auto"/>
              <w:right w:val="single" w:sz="4" w:space="0" w:color="auto"/>
            </w:tcBorders>
            <w:vAlign w:val="center"/>
          </w:tcPr>
          <w:p w:rsidR="00BF75B0" w:rsidRPr="00D42A74" w:rsidRDefault="00BF75B0" w:rsidP="00D42A74">
            <w:pPr>
              <w:widowControl/>
              <w:jc w:val="both"/>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網絡大小</w:t>
            </w:r>
            <w:r w:rsidRPr="00D42A74">
              <w:rPr>
                <w:rFonts w:ascii="Times New Roman" w:eastAsia="細明體" w:hAnsi="Times New Roman" w:cs="Times New Roman"/>
                <w:b/>
                <w:color w:val="000000"/>
                <w:lang w:val="en-GB" w:eastAsia="es-ES"/>
              </w:rPr>
              <w:t xml:space="preserve">→ </w:t>
            </w:r>
            <w:r w:rsidRPr="00D42A74">
              <w:rPr>
                <w:rFonts w:ascii="Times New Roman" w:eastAsia="細明體" w:hAnsi="細明體" w:cs="Times New Roman" w:hint="eastAsia"/>
                <w:b/>
                <w:color w:val="000000"/>
                <w:lang w:val="en-GB"/>
              </w:rPr>
              <w:t>國家。</w:t>
            </w:r>
          </w:p>
        </w:tc>
        <w:tc>
          <w:tcPr>
            <w:tcW w:w="1276"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106.37</w:t>
            </w:r>
          </w:p>
        </w:tc>
        <w:tc>
          <w:tcPr>
            <w:tcW w:w="1984"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0.00***</w:t>
            </w:r>
          </w:p>
        </w:tc>
      </w:tr>
      <w:tr w:rsidR="00BF75B0" w:rsidRPr="00D42A74" w:rsidTr="004A5668">
        <w:trPr>
          <w:trHeight w:val="330"/>
        </w:trPr>
        <w:tc>
          <w:tcPr>
            <w:tcW w:w="2992" w:type="dxa"/>
            <w:tcBorders>
              <w:top w:val="single" w:sz="4" w:space="0" w:color="auto"/>
              <w:left w:val="single" w:sz="4" w:space="0" w:color="auto"/>
              <w:bottom w:val="single" w:sz="4" w:space="0" w:color="auto"/>
              <w:right w:val="single" w:sz="4" w:space="0" w:color="auto"/>
            </w:tcBorders>
            <w:vAlign w:val="center"/>
          </w:tcPr>
          <w:p w:rsidR="00BF75B0" w:rsidRPr="00D42A74" w:rsidRDefault="00BF75B0" w:rsidP="00D42A74">
            <w:pPr>
              <w:widowControl/>
              <w:jc w:val="both"/>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管理策略</w:t>
            </w:r>
            <w:r w:rsidRPr="00D42A74">
              <w:rPr>
                <w:rFonts w:ascii="Times New Roman" w:eastAsia="細明體" w:hAnsi="Times New Roman" w:cs="Times New Roman"/>
                <w:b/>
                <w:color w:val="000000"/>
                <w:lang w:val="en-GB" w:eastAsia="es-ES"/>
              </w:rPr>
              <w:t xml:space="preserve">→ </w:t>
            </w:r>
            <w:r w:rsidRPr="00D42A74">
              <w:rPr>
                <w:rFonts w:ascii="Times New Roman" w:eastAsia="細明體" w:hAnsi="細明體" w:cs="Times New Roman" w:hint="eastAsia"/>
                <w:b/>
                <w:color w:val="000000"/>
                <w:lang w:val="en-GB"/>
              </w:rPr>
              <w:t>國家</w:t>
            </w:r>
          </w:p>
        </w:tc>
        <w:tc>
          <w:tcPr>
            <w:tcW w:w="1276"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62.65</w:t>
            </w:r>
          </w:p>
        </w:tc>
        <w:tc>
          <w:tcPr>
            <w:tcW w:w="1984"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0.00***</w:t>
            </w:r>
          </w:p>
        </w:tc>
      </w:tr>
      <w:tr w:rsidR="00BF75B0" w:rsidRPr="00D42A74" w:rsidTr="004A5668">
        <w:trPr>
          <w:trHeight w:val="330"/>
        </w:trPr>
        <w:tc>
          <w:tcPr>
            <w:tcW w:w="2992" w:type="dxa"/>
            <w:tcBorders>
              <w:top w:val="single" w:sz="4" w:space="0" w:color="auto"/>
              <w:left w:val="single" w:sz="4" w:space="0" w:color="auto"/>
              <w:bottom w:val="single" w:sz="4" w:space="0" w:color="auto"/>
              <w:right w:val="single" w:sz="4" w:space="0" w:color="auto"/>
            </w:tcBorders>
            <w:vAlign w:val="center"/>
          </w:tcPr>
          <w:p w:rsidR="00BF75B0" w:rsidRPr="00D42A74" w:rsidRDefault="00BF75B0" w:rsidP="00D42A74">
            <w:pPr>
              <w:widowControl/>
              <w:jc w:val="both"/>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方案成效</w:t>
            </w:r>
            <w:r w:rsidRPr="00D42A74">
              <w:rPr>
                <w:rFonts w:ascii="Times New Roman" w:eastAsia="細明體" w:hAnsi="Times New Roman" w:cs="Times New Roman"/>
                <w:b/>
                <w:color w:val="000000"/>
                <w:lang w:val="en-GB" w:eastAsia="es-ES"/>
              </w:rPr>
              <w:t xml:space="preserve">→ </w:t>
            </w:r>
            <w:r w:rsidRPr="00D42A74">
              <w:rPr>
                <w:rFonts w:ascii="Times New Roman" w:eastAsia="細明體" w:hAnsi="細明體" w:cs="Times New Roman" w:hint="eastAsia"/>
                <w:b/>
                <w:color w:val="000000"/>
                <w:lang w:val="en-GB"/>
              </w:rPr>
              <w:t>國家</w:t>
            </w:r>
          </w:p>
        </w:tc>
        <w:tc>
          <w:tcPr>
            <w:tcW w:w="1276"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11.03</w:t>
            </w:r>
          </w:p>
        </w:tc>
        <w:tc>
          <w:tcPr>
            <w:tcW w:w="1984"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0.00***</w:t>
            </w:r>
          </w:p>
        </w:tc>
      </w:tr>
      <w:tr w:rsidR="00BF75B0" w:rsidRPr="00D42A74" w:rsidTr="004A5668">
        <w:trPr>
          <w:trHeight w:val="345"/>
        </w:trPr>
        <w:tc>
          <w:tcPr>
            <w:tcW w:w="2992" w:type="dxa"/>
            <w:tcBorders>
              <w:top w:val="single" w:sz="4" w:space="0" w:color="auto"/>
              <w:left w:val="single" w:sz="4" w:space="0" w:color="auto"/>
              <w:bottom w:val="single" w:sz="4" w:space="0" w:color="auto"/>
              <w:right w:val="single" w:sz="4" w:space="0" w:color="auto"/>
            </w:tcBorders>
            <w:vAlign w:val="center"/>
          </w:tcPr>
          <w:p w:rsidR="00BF75B0" w:rsidRPr="00D42A74" w:rsidRDefault="00BF75B0" w:rsidP="00D42A74">
            <w:pPr>
              <w:widowControl/>
              <w:jc w:val="both"/>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參與者經驗</w:t>
            </w:r>
            <w:r w:rsidRPr="00D42A74">
              <w:rPr>
                <w:rFonts w:ascii="Times New Roman" w:eastAsia="細明體" w:hAnsi="Times New Roman" w:cs="Times New Roman"/>
                <w:b/>
                <w:color w:val="000000"/>
                <w:lang w:val="en-GB" w:eastAsia="es-ES"/>
              </w:rPr>
              <w:t xml:space="preserve">→ </w:t>
            </w:r>
            <w:r w:rsidRPr="00D42A74">
              <w:rPr>
                <w:rFonts w:ascii="Times New Roman" w:eastAsia="細明體" w:hAnsi="細明體" w:cs="Times New Roman" w:hint="eastAsia"/>
                <w:b/>
                <w:color w:val="000000"/>
                <w:lang w:val="en-GB"/>
              </w:rPr>
              <w:t>國家</w:t>
            </w:r>
          </w:p>
        </w:tc>
        <w:tc>
          <w:tcPr>
            <w:tcW w:w="1276"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11.77</w:t>
            </w:r>
          </w:p>
        </w:tc>
        <w:tc>
          <w:tcPr>
            <w:tcW w:w="1984" w:type="dxa"/>
            <w:tcBorders>
              <w:top w:val="single" w:sz="4" w:space="0" w:color="auto"/>
              <w:left w:val="single" w:sz="4" w:space="0" w:color="auto"/>
              <w:bottom w:val="single" w:sz="4" w:space="0" w:color="auto"/>
              <w:right w:val="single" w:sz="4" w:space="0" w:color="auto"/>
            </w:tcBorders>
            <w:noWrap/>
          </w:tcPr>
          <w:p w:rsidR="00BF75B0" w:rsidRPr="00D42A74" w:rsidRDefault="00BF75B0" w:rsidP="00D42A74">
            <w:pPr>
              <w:widowControl/>
              <w:jc w:val="right"/>
              <w:rPr>
                <w:rFonts w:ascii="Times New Roman" w:eastAsia="細明體" w:hAnsi="Times New Roman" w:cs="Times New Roman"/>
                <w:color w:val="000000"/>
                <w:kern w:val="0"/>
              </w:rPr>
            </w:pPr>
            <w:r w:rsidRPr="00D42A74">
              <w:rPr>
                <w:rFonts w:ascii="Times New Roman" w:eastAsia="細明體" w:hAnsi="Times New Roman" w:cs="Times New Roman"/>
                <w:color w:val="000000"/>
                <w:kern w:val="0"/>
              </w:rPr>
              <w:t>0.00***</w:t>
            </w:r>
          </w:p>
        </w:tc>
      </w:tr>
    </w:tbl>
    <w:p w:rsidR="00BF75B0" w:rsidRPr="00BC20BB" w:rsidRDefault="00BF75B0" w:rsidP="00BC20BB">
      <w:pPr>
        <w:ind w:left="480" w:firstLine="480"/>
        <w:rPr>
          <w:rFonts w:ascii="Times New Roman" w:eastAsia="細明體" w:hAnsi="Times New Roman" w:cs="Times New Roman"/>
          <w:sz w:val="20"/>
          <w:szCs w:val="20"/>
          <w:lang w:val="en-GB"/>
        </w:rPr>
      </w:pPr>
      <w:r w:rsidRPr="00BC20BB">
        <w:rPr>
          <w:rFonts w:ascii="Times New Roman" w:eastAsia="細明體" w:hAnsi="Times New Roman" w:cs="Times New Roman"/>
          <w:sz w:val="20"/>
          <w:szCs w:val="20"/>
          <w:lang w:val="en-GB"/>
        </w:rPr>
        <w:t>p ≤ 0.1</w:t>
      </w:r>
      <w:r w:rsidRPr="00BC20BB">
        <w:rPr>
          <w:rFonts w:ascii="Times New Roman" w:eastAsia="細明體" w:hAnsi="細明體" w:cs="Times New Roman" w:hint="eastAsia"/>
          <w:sz w:val="20"/>
          <w:szCs w:val="20"/>
          <w:lang w:val="en-GB"/>
        </w:rPr>
        <w:t>；</w:t>
      </w:r>
      <w:r w:rsidRPr="00BC20BB">
        <w:rPr>
          <w:rFonts w:ascii="Times New Roman" w:eastAsia="細明體" w:hAnsi="Times New Roman" w:cs="Times New Roman"/>
          <w:sz w:val="20"/>
          <w:szCs w:val="20"/>
          <w:lang w:val="en-GB"/>
        </w:rPr>
        <w:t>**p ≤ 0.05</w:t>
      </w:r>
      <w:r w:rsidRPr="00BC20BB">
        <w:rPr>
          <w:rFonts w:ascii="Times New Roman" w:eastAsia="細明體" w:hAnsi="細明體" w:cs="Times New Roman" w:hint="eastAsia"/>
          <w:color w:val="000000"/>
          <w:sz w:val="20"/>
          <w:szCs w:val="20"/>
          <w:lang w:val="en-GB"/>
        </w:rPr>
        <w:t>；</w:t>
      </w:r>
      <w:r w:rsidRPr="00BC20BB">
        <w:rPr>
          <w:rFonts w:ascii="Times New Roman" w:eastAsia="細明體" w:hAnsi="Times New Roman" w:cs="Times New Roman"/>
          <w:color w:val="000000"/>
          <w:sz w:val="20"/>
          <w:szCs w:val="20"/>
          <w:lang w:val="en-GB"/>
        </w:rPr>
        <w:t>***</w:t>
      </w:r>
      <w:r w:rsidRPr="00BC20BB">
        <w:rPr>
          <w:rFonts w:ascii="Times New Roman" w:eastAsia="細明體" w:hAnsi="Times New Roman" w:cs="Times New Roman"/>
          <w:sz w:val="20"/>
          <w:szCs w:val="20"/>
          <w:lang w:val="en-GB"/>
        </w:rPr>
        <w:t>p ≤ 0.01</w:t>
      </w:r>
    </w:p>
    <w:p w:rsidR="00BF75B0" w:rsidRPr="00BC20BB" w:rsidRDefault="00BF75B0" w:rsidP="00BC20BB">
      <w:pPr>
        <w:rPr>
          <w:rFonts w:ascii="Times New Roman" w:eastAsia="細明體" w:hAnsi="Times New Roman" w:cs="Times New Roman"/>
          <w:sz w:val="20"/>
          <w:szCs w:val="20"/>
          <w:lang w:val="en-GB"/>
        </w:rPr>
      </w:pPr>
      <w:r w:rsidRPr="00BC20BB">
        <w:rPr>
          <w:rFonts w:ascii="Times New Roman" w:eastAsia="細明體" w:hAnsi="細明體" w:cs="Times New Roman" w:hint="eastAsia"/>
          <w:sz w:val="20"/>
          <w:szCs w:val="20"/>
          <w:lang w:val="en-GB"/>
        </w:rPr>
        <w:t>資料來源：本研究整理</w:t>
      </w:r>
    </w:p>
    <w:p w:rsidR="00BF75B0" w:rsidRPr="00D42A74" w:rsidRDefault="00BF75B0" w:rsidP="00D42A74">
      <w:pPr>
        <w:jc w:val="both"/>
        <w:rPr>
          <w:rFonts w:ascii="Times New Roman" w:eastAsia="細明體" w:hAnsi="Times New Roman" w:cs="Times New Roman"/>
        </w:rPr>
      </w:pPr>
    </w:p>
    <w:p w:rsidR="00BF75B0" w:rsidRPr="00D42A74" w:rsidRDefault="00BF75B0" w:rsidP="00BC20BB">
      <w:pPr>
        <w:ind w:firstLine="482"/>
        <w:rPr>
          <w:rFonts w:ascii="Times New Roman" w:eastAsia="細明體" w:hAnsi="Times New Roman" w:cs="Times New Roman"/>
        </w:rPr>
      </w:pPr>
      <w:r w:rsidRPr="00D42A74">
        <w:rPr>
          <w:rFonts w:ascii="Times New Roman" w:eastAsia="細明體" w:hAnsi="細明體" w:cs="Times New Roman" w:hint="eastAsia"/>
        </w:rPr>
        <w:t>並且將國家此一變項，用虛擬變項的方式界定為控制變項，並重新進行假設上的迴歸參數結果再修正，如下表十，在新增國家此一控制變項之後，在總樣本的分析結果上，可驗證成立的為假設</w:t>
      </w:r>
      <w:r w:rsidRPr="00D42A74">
        <w:rPr>
          <w:rFonts w:ascii="Times New Roman" w:eastAsia="細明體" w:hAnsi="Times New Roman" w:cs="Times New Roman"/>
        </w:rPr>
        <w:t>H4</w:t>
      </w:r>
      <w:r w:rsidRPr="00D42A74">
        <w:rPr>
          <w:rFonts w:ascii="Times New Roman" w:eastAsia="細明體" w:hAnsi="細明體" w:cs="Times New Roman" w:hint="eastAsia"/>
        </w:rPr>
        <w:t>、假設</w:t>
      </w:r>
      <w:r w:rsidRPr="00D42A74">
        <w:rPr>
          <w:rFonts w:ascii="Times New Roman" w:eastAsia="細明體" w:hAnsi="Times New Roman" w:cs="Times New Roman"/>
        </w:rPr>
        <w:t>H6</w:t>
      </w:r>
      <w:r w:rsidRPr="00D42A74">
        <w:rPr>
          <w:rFonts w:ascii="Times New Roman" w:eastAsia="細明體" w:hAnsi="細明體" w:cs="Times New Roman" w:hint="eastAsia"/>
        </w:rPr>
        <w:t>及假設</w:t>
      </w:r>
      <w:r w:rsidRPr="00D42A74">
        <w:rPr>
          <w:rFonts w:ascii="Times New Roman" w:eastAsia="細明體" w:hAnsi="Times New Roman" w:cs="Times New Roman"/>
        </w:rPr>
        <w:t>H7</w:t>
      </w:r>
      <w:r w:rsidRPr="00D42A74">
        <w:rPr>
          <w:rFonts w:ascii="Times New Roman" w:eastAsia="細明體" w:hAnsi="細明體" w:cs="Times New Roman" w:hint="eastAsia"/>
        </w:rPr>
        <w:t>，但是衝突程度確實對於策略行動上是正面的影響，表示越多的網絡上的衝突，更導致管理層面上運用更多的策略行動去管理其衝突，而並非消極的認為參與者上的不配合就減少行動。並且在假設</w:t>
      </w:r>
      <w:r w:rsidRPr="00D42A74">
        <w:rPr>
          <w:rFonts w:ascii="Times New Roman" w:eastAsia="細明體" w:hAnsi="Times New Roman" w:cs="Times New Roman"/>
        </w:rPr>
        <w:t>H6-</w:t>
      </w:r>
      <w:r w:rsidRPr="00D42A74">
        <w:rPr>
          <w:rFonts w:ascii="Times New Roman" w:eastAsia="細明體" w:hAnsi="細明體" w:cs="Times New Roman" w:hint="eastAsia"/>
        </w:rPr>
        <w:t>網絡大小的確會增加策略行動上的增加。並且假設</w:t>
      </w:r>
      <w:r w:rsidRPr="00D42A74">
        <w:rPr>
          <w:rFonts w:ascii="Times New Roman" w:eastAsia="細明體" w:hAnsi="Times New Roman" w:cs="Times New Roman"/>
        </w:rPr>
        <w:t>H7</w:t>
      </w:r>
      <w:r w:rsidRPr="00D42A74">
        <w:rPr>
          <w:rFonts w:ascii="Times New Roman" w:eastAsia="細明體" w:hAnsi="細明體" w:cs="Times New Roman" w:hint="eastAsia"/>
        </w:rPr>
        <w:t>策略行動對於網絡的方案成效上的確是有正面的影響。</w:t>
      </w:r>
    </w:p>
    <w:p w:rsidR="00BF75B0" w:rsidRPr="00D42A74" w:rsidRDefault="00BF75B0" w:rsidP="00BC20BB">
      <w:pPr>
        <w:ind w:firstLine="482"/>
        <w:rPr>
          <w:rFonts w:ascii="Times New Roman" w:eastAsia="細明體" w:hAnsi="Times New Roman" w:cs="Times New Roman"/>
        </w:rPr>
      </w:pPr>
      <w:r w:rsidRPr="00D42A74">
        <w:rPr>
          <w:rFonts w:ascii="Times New Roman" w:eastAsia="細明體" w:hAnsi="細明體" w:cs="Times New Roman" w:hint="eastAsia"/>
        </w:rPr>
        <w:t>並且在放入國家此控制變項後，參與者在領域上的不同經驗值，對於策略行動也有顯著的正的影響性，表示國家此一變項是重要的調節變項，在不同國家上使參與者經驗對於策略行動有不同的反映，為了更排除國家上的影響，以及確立參與者經驗的影響，我們將不同的國家分別進行不同的模型檢驗。</w:t>
      </w:r>
    </w:p>
    <w:p w:rsidR="00BF75B0" w:rsidRPr="00D42A74" w:rsidRDefault="00BF75B0" w:rsidP="00D42A74">
      <w:pPr>
        <w:jc w:val="both"/>
        <w:rPr>
          <w:rFonts w:ascii="Times New Roman" w:eastAsia="細明體" w:hAnsi="Times New Roman" w:cs="Times New Roman"/>
        </w:rPr>
      </w:pPr>
    </w:p>
    <w:p w:rsidR="00BF75B0" w:rsidRPr="00D42A74" w:rsidRDefault="00BF75B0" w:rsidP="00BC20BB">
      <w:pPr>
        <w:rPr>
          <w:rFonts w:ascii="Times New Roman" w:eastAsia="細明體" w:hAnsi="Times New Roman" w:cs="Times New Roman"/>
          <w:b/>
        </w:rPr>
      </w:pPr>
      <w:r w:rsidRPr="00D42A74">
        <w:rPr>
          <w:rFonts w:ascii="Times New Roman" w:eastAsia="細明體" w:hAnsi="細明體" w:cs="Times New Roman" w:hint="eastAsia"/>
          <w:b/>
        </w:rPr>
        <w:t>表十</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修正後的總樣本上的參數結果</w:t>
      </w:r>
    </w:p>
    <w:tbl>
      <w:tblPr>
        <w:tblW w:w="909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788"/>
        <w:gridCol w:w="2033"/>
        <w:gridCol w:w="1791"/>
        <w:gridCol w:w="1480"/>
      </w:tblGrid>
      <w:tr w:rsidR="00BF75B0" w:rsidRPr="00D42A74" w:rsidTr="004A5668">
        <w:trPr>
          <w:trHeight w:val="569"/>
          <w:tblHeader/>
        </w:trPr>
        <w:tc>
          <w:tcPr>
            <w:tcW w:w="3788" w:type="dxa"/>
            <w:vAlign w:val="center"/>
          </w:tcPr>
          <w:p w:rsidR="00BF75B0" w:rsidRPr="00D42A74" w:rsidRDefault="00BF75B0" w:rsidP="00D42A74">
            <w:pPr>
              <w:jc w:val="center"/>
              <w:rPr>
                <w:rFonts w:ascii="Times New Roman" w:eastAsia="細明體" w:hAnsi="Times New Roman" w:cs="Times New Roman"/>
                <w:b/>
                <w:lang w:val="en-GB" w:eastAsia="es-ES"/>
              </w:rPr>
            </w:pPr>
            <w:r w:rsidRPr="00D42A74">
              <w:rPr>
                <w:rFonts w:ascii="Times New Roman" w:eastAsia="細明體" w:hAnsi="細明體" w:cs="Times New Roman" w:hint="eastAsia"/>
                <w:b/>
                <w:lang w:val="en-GB"/>
              </w:rPr>
              <w:t>研究假設</w:t>
            </w:r>
          </w:p>
        </w:tc>
        <w:tc>
          <w:tcPr>
            <w:tcW w:w="2033" w:type="dxa"/>
            <w:vAlign w:val="center"/>
          </w:tcPr>
          <w:p w:rsidR="00BF75B0" w:rsidRPr="00D42A74" w:rsidRDefault="00BF75B0" w:rsidP="00D42A74">
            <w:pPr>
              <w:jc w:val="center"/>
              <w:rPr>
                <w:rFonts w:ascii="Times New Roman" w:eastAsia="細明體" w:hAnsi="Times New Roman" w:cs="Times New Roman"/>
                <w:b/>
                <w:lang w:val="en-GB"/>
              </w:rPr>
            </w:pPr>
            <w:r w:rsidRPr="00D42A74">
              <w:rPr>
                <w:rFonts w:ascii="Times New Roman" w:eastAsia="細明體" w:hAnsi="細明體" w:cs="Times New Roman" w:hint="eastAsia"/>
                <w:b/>
                <w:lang w:val="en-GB"/>
              </w:rPr>
              <w:t>標準化</w:t>
            </w:r>
            <w:r w:rsidRPr="00D42A74">
              <w:rPr>
                <w:rFonts w:ascii="Times New Roman" w:eastAsia="細明體" w:hAnsi="Times New Roman" w:cs="Times New Roman"/>
                <w:b/>
                <w:lang w:val="en-GB" w:eastAsia="es-ES"/>
              </w:rPr>
              <w:t>Beta</w:t>
            </w:r>
            <w:r w:rsidRPr="00D42A74">
              <w:rPr>
                <w:rFonts w:ascii="Times New Roman" w:eastAsia="細明體" w:hAnsi="細明體" w:cs="Times New Roman" w:hint="eastAsia"/>
                <w:b/>
                <w:lang w:val="en-GB"/>
              </w:rPr>
              <w:t>係數</w:t>
            </w:r>
          </w:p>
        </w:tc>
        <w:tc>
          <w:tcPr>
            <w:tcW w:w="1791" w:type="dxa"/>
            <w:vAlign w:val="center"/>
          </w:tcPr>
          <w:p w:rsidR="00BF75B0" w:rsidRPr="00D42A74" w:rsidRDefault="00BF75B0" w:rsidP="00D42A74">
            <w:pPr>
              <w:jc w:val="center"/>
              <w:rPr>
                <w:rFonts w:ascii="Times New Roman" w:eastAsia="細明體" w:hAnsi="Times New Roman" w:cs="Times New Roman"/>
                <w:b/>
                <w:lang w:val="en-GB" w:eastAsia="es-ES"/>
              </w:rPr>
            </w:pPr>
            <w:r w:rsidRPr="00D42A74">
              <w:rPr>
                <w:rFonts w:ascii="Times New Roman" w:eastAsia="細明體" w:hAnsi="細明體" w:cs="Times New Roman" w:hint="eastAsia"/>
                <w:b/>
                <w:lang w:val="en-GB"/>
              </w:rPr>
              <w:t>標準誤</w:t>
            </w:r>
          </w:p>
        </w:tc>
        <w:tc>
          <w:tcPr>
            <w:tcW w:w="1480" w:type="dxa"/>
            <w:vAlign w:val="center"/>
          </w:tcPr>
          <w:p w:rsidR="00BF75B0" w:rsidRPr="00D42A74" w:rsidRDefault="00BF75B0" w:rsidP="00D42A74">
            <w:pPr>
              <w:jc w:val="cente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T </w:t>
            </w:r>
            <w:r w:rsidRPr="00D42A74">
              <w:rPr>
                <w:rFonts w:ascii="Times New Roman" w:eastAsia="細明體" w:hAnsi="細明體" w:cs="Times New Roman" w:hint="eastAsia"/>
                <w:b/>
                <w:lang w:val="en-GB"/>
              </w:rPr>
              <w:t>值</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H1: </w:t>
            </w:r>
            <w:r w:rsidRPr="00D42A74">
              <w:rPr>
                <w:rFonts w:ascii="Times New Roman" w:eastAsia="細明體" w:hAnsi="細明體" w:cs="Times New Roman" w:hint="eastAsia"/>
                <w:b/>
                <w:lang w:val="en-GB"/>
              </w:rPr>
              <w:t>網絡衝突程度</w:t>
            </w:r>
            <w:r w:rsidRPr="00D42A74">
              <w:rPr>
                <w:rFonts w:ascii="Times New Roman" w:eastAsia="細明體" w:hAnsi="Times New Roman" w:cs="Times New Roman"/>
                <w:b/>
                <w:lang w:val="en-GB" w:eastAsia="es-ES"/>
              </w:rPr>
              <w:t xml:space="preserve">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0.02   </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0.01</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0.32</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H2: </w:t>
            </w:r>
            <w:r w:rsidRPr="00D42A74">
              <w:rPr>
                <w:rFonts w:ascii="Times New Roman" w:eastAsia="細明體" w:hAnsi="細明體" w:cs="Times New Roman" w:hint="eastAsia"/>
                <w:b/>
                <w:lang w:val="en-GB"/>
              </w:rPr>
              <w:t>網絡變動程度</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-0.07   </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0.01</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-1.07</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Times New Roman" w:cs="Times New Roman"/>
                <w:b/>
                <w:lang w:val="en-GB" w:eastAsia="es-ES"/>
              </w:rPr>
              <w:t xml:space="preserve">H3: </w:t>
            </w:r>
            <w:r w:rsidRPr="00D42A74">
              <w:rPr>
                <w:rFonts w:ascii="Times New Roman" w:eastAsia="細明體" w:hAnsi="細明體" w:cs="Times New Roman" w:hint="eastAsia"/>
                <w:b/>
                <w:lang w:val="en-GB"/>
              </w:rPr>
              <w:t>網絡大小</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0.02   </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0.02</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0.30</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H4: </w:t>
            </w:r>
            <w:r w:rsidRPr="00D42A74">
              <w:rPr>
                <w:rFonts w:ascii="Times New Roman" w:eastAsia="細明體" w:hAnsi="細明體" w:cs="Times New Roman" w:hint="eastAsia"/>
                <w:b/>
                <w:lang w:val="en-GB"/>
              </w:rPr>
              <w:t>衝突程度</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0.13***</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0.01</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2.37</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Times New Roman" w:cs="Times New Roman"/>
                <w:b/>
                <w:lang w:val="en-GB" w:eastAsia="es-ES"/>
              </w:rPr>
              <w:t xml:space="preserve">H5: </w:t>
            </w:r>
            <w:r w:rsidRPr="00D42A74">
              <w:rPr>
                <w:rFonts w:ascii="Times New Roman" w:eastAsia="細明體" w:hAnsi="細明體" w:cs="Times New Roman" w:hint="eastAsia"/>
                <w:b/>
                <w:lang w:val="en-GB"/>
              </w:rPr>
              <w:t>變動程度</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-0.03   </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0.01</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-0.43</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Times New Roman" w:cs="Times New Roman"/>
                <w:b/>
                <w:lang w:val="en-GB" w:eastAsia="es-ES"/>
              </w:rPr>
              <w:t xml:space="preserve">H6: </w:t>
            </w:r>
            <w:r w:rsidRPr="00D42A74">
              <w:rPr>
                <w:rFonts w:ascii="Times New Roman" w:eastAsia="細明體" w:hAnsi="細明體" w:cs="Times New Roman" w:hint="eastAsia"/>
                <w:b/>
                <w:lang w:val="en-GB"/>
              </w:rPr>
              <w:t>網絡大小</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0.22***</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0.02</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4.04</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H7: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eastAsia="es-ES"/>
              </w:rPr>
              <w:t xml:space="preserve">→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0.30***</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0.06</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5.01</w:t>
            </w:r>
          </w:p>
        </w:tc>
      </w:tr>
      <w:tr w:rsidR="00BF75B0" w:rsidRPr="00D42A74">
        <w:trPr>
          <w:trHeight w:val="279"/>
        </w:trPr>
        <w:tc>
          <w:tcPr>
            <w:tcW w:w="9092" w:type="dxa"/>
            <w:gridSpan w:val="4"/>
            <w:vAlign w:val="bottom"/>
          </w:tcPr>
          <w:p w:rsidR="00BF75B0" w:rsidRPr="00D42A74" w:rsidRDefault="00BF75B0" w:rsidP="00D42A74">
            <w:pPr>
              <w:jc w:val="center"/>
              <w:rPr>
                <w:rFonts w:ascii="Times New Roman" w:eastAsia="細明體" w:hAnsi="Times New Roman" w:cs="Times New Roman"/>
                <w:b/>
              </w:rPr>
            </w:pPr>
            <w:r w:rsidRPr="00D42A74">
              <w:rPr>
                <w:rFonts w:ascii="Times New Roman" w:eastAsia="細明體" w:hAnsi="細明體" w:cs="Times New Roman" w:hint="eastAsia"/>
                <w:b/>
              </w:rPr>
              <w:t>控制變項</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細明體" w:cs="Times New Roman" w:hint="eastAsia"/>
                <w:b/>
                <w:lang w:val="en-GB"/>
              </w:rPr>
              <w:t>參與者經驗</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0.17***</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0.00</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3.52</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細明體" w:cs="Times New Roman" w:hint="eastAsia"/>
                <w:b/>
                <w:lang w:val="en-GB"/>
              </w:rPr>
              <w:t>國家</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0.25***</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0.06</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4.09</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細明體" w:cs="Times New Roman" w:hint="eastAsia"/>
                <w:b/>
                <w:lang w:val="en-GB"/>
              </w:rPr>
              <w:t>參與者經驗</w:t>
            </w:r>
            <w:r w:rsidRPr="00D42A74">
              <w:rPr>
                <w:rFonts w:ascii="Times New Roman" w:eastAsia="細明體" w:hAnsi="Times New Roman" w:cs="Times New Roman"/>
                <w:b/>
                <w:lang w:val="en-GB" w:eastAsia="es-ES"/>
              </w:rPr>
              <w:t xml:space="preserve">→ </w:t>
            </w:r>
            <w:r w:rsidRPr="00D42A74">
              <w:rPr>
                <w:rFonts w:ascii="Times New Roman" w:eastAsia="細明體" w:hAnsi="細明體" w:cs="Times New Roman" w:hint="eastAsia"/>
                <w:b/>
                <w:lang w:val="en-GB"/>
              </w:rPr>
              <w:t>網絡績效</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0.00   </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0.00</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0.16</w:t>
            </w:r>
          </w:p>
        </w:tc>
      </w:tr>
      <w:tr w:rsidR="00BF75B0" w:rsidRPr="00D42A74">
        <w:trPr>
          <w:trHeight w:val="279"/>
        </w:trPr>
        <w:tc>
          <w:tcPr>
            <w:tcW w:w="378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細明體" w:cs="Times New Roman" w:hint="eastAsia"/>
                <w:b/>
                <w:lang w:val="en-GB"/>
              </w:rPr>
              <w:t>國家</w:t>
            </w:r>
            <w:r w:rsidRPr="00D42A74">
              <w:rPr>
                <w:rFonts w:ascii="Times New Roman" w:eastAsia="細明體" w:hAnsi="Times New Roman" w:cs="Times New Roman"/>
                <w:b/>
                <w:lang w:val="en-GB" w:eastAsia="es-ES"/>
              </w:rPr>
              <w:t xml:space="preserve">→ </w:t>
            </w:r>
            <w:r w:rsidRPr="00D42A74">
              <w:rPr>
                <w:rFonts w:ascii="Times New Roman" w:eastAsia="細明體" w:hAnsi="細明體" w:cs="Times New Roman" w:hint="eastAsia"/>
                <w:b/>
                <w:lang w:val="en-GB"/>
              </w:rPr>
              <w:t>網絡績效</w:t>
            </w:r>
          </w:p>
        </w:tc>
        <w:tc>
          <w:tcPr>
            <w:tcW w:w="2033"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-0.33***</w:t>
            </w:r>
          </w:p>
        </w:tc>
        <w:tc>
          <w:tcPr>
            <w:tcW w:w="1791"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0.08</w:t>
            </w:r>
          </w:p>
        </w:tc>
        <w:tc>
          <w:tcPr>
            <w:tcW w:w="1480" w:type="dxa"/>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Times New Roman" w:cs="Times New Roman"/>
              </w:rPr>
              <w:t>-4.83</w:t>
            </w:r>
          </w:p>
        </w:tc>
      </w:tr>
    </w:tbl>
    <w:p w:rsidR="00BF75B0" w:rsidRPr="00BC20BB" w:rsidRDefault="00BF75B0" w:rsidP="00BC20BB">
      <w:pPr>
        <w:rPr>
          <w:rFonts w:ascii="Times New Roman" w:eastAsia="細明體" w:hAnsi="Times New Roman" w:cs="Times New Roman"/>
          <w:sz w:val="20"/>
          <w:szCs w:val="20"/>
          <w:lang w:val="en-GB"/>
        </w:rPr>
      </w:pPr>
      <w:r w:rsidRPr="00BC20BB">
        <w:rPr>
          <w:rFonts w:ascii="Times New Roman" w:eastAsia="細明體" w:hAnsi="Times New Roman" w:cs="Times New Roman"/>
          <w:sz w:val="20"/>
          <w:szCs w:val="20"/>
          <w:lang w:val="en-GB"/>
        </w:rPr>
        <w:t>*p ≤ 0.1</w:t>
      </w:r>
      <w:r w:rsidRPr="00BC20BB">
        <w:rPr>
          <w:rFonts w:ascii="Times New Roman" w:eastAsia="細明體" w:hAnsi="細明體" w:cs="Times New Roman" w:hint="eastAsia"/>
          <w:sz w:val="20"/>
          <w:szCs w:val="20"/>
          <w:lang w:val="en-GB"/>
        </w:rPr>
        <w:t>；</w:t>
      </w:r>
      <w:r w:rsidRPr="00BC20BB">
        <w:rPr>
          <w:rFonts w:ascii="Times New Roman" w:eastAsia="細明體" w:hAnsi="Times New Roman" w:cs="Times New Roman"/>
          <w:sz w:val="20"/>
          <w:szCs w:val="20"/>
          <w:lang w:val="en-GB"/>
        </w:rPr>
        <w:t>**p ≤ 0.05</w:t>
      </w:r>
      <w:r w:rsidRPr="00BC20BB">
        <w:rPr>
          <w:rFonts w:ascii="Times New Roman" w:eastAsia="細明體" w:hAnsi="細明體" w:cs="Times New Roman" w:hint="eastAsia"/>
          <w:color w:val="000000"/>
          <w:sz w:val="20"/>
          <w:szCs w:val="20"/>
          <w:lang w:val="en-GB"/>
        </w:rPr>
        <w:t>；</w:t>
      </w:r>
      <w:r w:rsidRPr="00BC20BB">
        <w:rPr>
          <w:rFonts w:ascii="Times New Roman" w:eastAsia="細明體" w:hAnsi="Times New Roman" w:cs="Times New Roman"/>
          <w:color w:val="000000"/>
          <w:sz w:val="20"/>
          <w:szCs w:val="20"/>
          <w:lang w:val="en-GB"/>
        </w:rPr>
        <w:t>***</w:t>
      </w:r>
      <w:r w:rsidRPr="00BC20BB">
        <w:rPr>
          <w:rFonts w:ascii="Times New Roman" w:eastAsia="細明體" w:hAnsi="Times New Roman" w:cs="Times New Roman"/>
          <w:sz w:val="20"/>
          <w:szCs w:val="20"/>
          <w:lang w:val="en-GB"/>
        </w:rPr>
        <w:t>p ≤0.01</w:t>
      </w:r>
    </w:p>
    <w:p w:rsidR="00BF75B0" w:rsidRPr="00BC20BB" w:rsidRDefault="00BF75B0" w:rsidP="00BC20BB">
      <w:pPr>
        <w:rPr>
          <w:rFonts w:ascii="Times New Roman" w:eastAsia="細明體" w:hAnsi="Times New Roman" w:cs="Times New Roman"/>
          <w:color w:val="000000"/>
          <w:sz w:val="20"/>
          <w:szCs w:val="20"/>
          <w:lang w:val="en-GB"/>
        </w:rPr>
      </w:pPr>
      <w:r w:rsidRPr="00BC20BB">
        <w:rPr>
          <w:rFonts w:ascii="Times New Roman" w:eastAsia="細明體" w:hAnsi="細明體" w:cs="Times New Roman" w:hint="eastAsia"/>
          <w:sz w:val="20"/>
          <w:szCs w:val="20"/>
          <w:lang w:val="en-GB"/>
        </w:rPr>
        <w:t>資料來源：本研究整理</w:t>
      </w:r>
      <w:r>
        <w:rPr>
          <w:rFonts w:ascii="Times New Roman" w:eastAsia="細明體" w:hAnsi="細明體" w:cs="Times New Roman" w:hint="eastAsia"/>
          <w:sz w:val="20"/>
          <w:szCs w:val="20"/>
          <w:lang w:val="en-GB"/>
        </w:rPr>
        <w:t>。</w:t>
      </w:r>
    </w:p>
    <w:p w:rsidR="00BF75B0" w:rsidRPr="00D42A74" w:rsidRDefault="00BF75B0" w:rsidP="00D42A74">
      <w:pPr>
        <w:jc w:val="both"/>
        <w:rPr>
          <w:rFonts w:ascii="Times New Roman" w:eastAsia="細明體" w:hAnsi="Times New Roman" w:cs="Times New Roman"/>
          <w:color w:val="000000"/>
          <w:lang w:val="en-GB"/>
        </w:rPr>
      </w:pPr>
    </w:p>
    <w:p w:rsidR="00BF75B0" w:rsidRPr="00D42A74" w:rsidRDefault="00BF75B0" w:rsidP="00BC20BB">
      <w:pPr>
        <w:ind w:firstLine="390"/>
        <w:jc w:val="both"/>
        <w:rPr>
          <w:rFonts w:ascii="Times New Roman" w:eastAsia="細明體" w:hAnsi="Times New Roman" w:cs="Times New Roman"/>
        </w:rPr>
      </w:pPr>
      <w:r w:rsidRPr="00D42A74">
        <w:rPr>
          <w:rFonts w:ascii="Times New Roman" w:eastAsia="細明體" w:hAnsi="細明體" w:cs="Times New Roman" w:hint="eastAsia"/>
        </w:rPr>
        <w:t>為了更確定荷蘭與台灣上模型的不同處，因此我們將兩樣本分別進行檢驗，得出結果如下表十一。從下表十一可看出荷蘭和台灣在政策網絡上之不同。</w:t>
      </w:r>
    </w:p>
    <w:p w:rsidR="00BF75B0" w:rsidRPr="00D42A74" w:rsidRDefault="00BF75B0" w:rsidP="00D42A74">
      <w:pPr>
        <w:pStyle w:val="ListParagraph"/>
        <w:numPr>
          <w:ilvl w:val="0"/>
          <w:numId w:val="9"/>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假設</w:t>
      </w:r>
      <w:r w:rsidRPr="00D42A74">
        <w:rPr>
          <w:rFonts w:ascii="Times New Roman" w:eastAsia="細明體" w:hAnsi="Times New Roman" w:cs="Times New Roman"/>
          <w:color w:val="000000"/>
        </w:rPr>
        <w:t>H1-</w:t>
      </w:r>
      <w:r w:rsidRPr="00D42A74">
        <w:rPr>
          <w:rFonts w:ascii="Times New Roman" w:eastAsia="細明體" w:hAnsi="細明體" w:cs="Times New Roman" w:hint="eastAsia"/>
          <w:color w:val="000000"/>
        </w:rPr>
        <w:t>網絡上的衝突對於網絡上的績效的負向的影響</w:t>
      </w:r>
    </w:p>
    <w:p w:rsidR="00BF75B0" w:rsidRPr="00D42A74" w:rsidRDefault="00BF75B0" w:rsidP="00D42A74">
      <w:pPr>
        <w:pStyle w:val="ListParagraph"/>
        <w:ind w:leftChars="0" w:left="780"/>
        <w:rPr>
          <w:rFonts w:ascii="Times New Roman" w:eastAsia="細明體" w:hAnsi="Times New Roman" w:cs="Times New Roman"/>
          <w:color w:val="000000"/>
        </w:rPr>
      </w:pPr>
      <w:r w:rsidRPr="00D42A74">
        <w:rPr>
          <w:rFonts w:ascii="Times New Roman" w:eastAsia="細明體" w:hAnsi="細明體" w:cs="Times New Roman" w:hint="eastAsia"/>
          <w:color w:val="000000"/>
        </w:rPr>
        <w:t>在荷蘭，此一假設是成立的。網絡的衝突程度對於績效的確有負向的顯著性影響力，在台灣雖然是高度衝突的政策網絡性質，但是在績效上卻沒有統計上的顯著影響性。</w:t>
      </w:r>
    </w:p>
    <w:p w:rsidR="00BF75B0" w:rsidRPr="00D42A74" w:rsidRDefault="00BF75B0" w:rsidP="00D42A74">
      <w:pPr>
        <w:pStyle w:val="ListParagraph"/>
        <w:numPr>
          <w:ilvl w:val="0"/>
          <w:numId w:val="9"/>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假設</w:t>
      </w:r>
      <w:r w:rsidRPr="00D42A74">
        <w:rPr>
          <w:rFonts w:ascii="Times New Roman" w:eastAsia="細明體" w:hAnsi="Times New Roman" w:cs="Times New Roman"/>
          <w:color w:val="000000"/>
        </w:rPr>
        <w:t xml:space="preserve">H2: </w:t>
      </w:r>
      <w:r w:rsidRPr="00D42A74">
        <w:rPr>
          <w:rFonts w:ascii="Times New Roman" w:eastAsia="細明體" w:hAnsi="細明體" w:cs="Times New Roman" w:hint="eastAsia"/>
          <w:color w:val="000000"/>
        </w:rPr>
        <w:t>網絡變動程度對於網絡績效的負向影響性</w:t>
      </w:r>
    </w:p>
    <w:p w:rsidR="00BF75B0" w:rsidRPr="00D42A74" w:rsidRDefault="00BF75B0" w:rsidP="00D42A74">
      <w:pPr>
        <w:pStyle w:val="ListParagraph"/>
        <w:ind w:leftChars="0" w:left="780"/>
        <w:rPr>
          <w:rFonts w:ascii="Times New Roman" w:eastAsia="細明體" w:hAnsi="Times New Roman" w:cs="Times New Roman"/>
          <w:color w:val="000000"/>
        </w:rPr>
      </w:pPr>
      <w:r w:rsidRPr="00D42A74">
        <w:rPr>
          <w:rFonts w:ascii="Times New Roman" w:eastAsia="細明體" w:hAnsi="細明體" w:cs="Times New Roman" w:hint="eastAsia"/>
          <w:color w:val="000000"/>
        </w:rPr>
        <w:t>在荷蘭，如果以較寬的鑑定標準來看</w:t>
      </w:r>
      <w:r w:rsidRPr="00D42A74">
        <w:rPr>
          <w:rFonts w:ascii="Times New Roman" w:eastAsia="細明體" w:hAnsi="Times New Roman" w:cs="Times New Roman"/>
          <w:color w:val="000000"/>
        </w:rPr>
        <w:t>(</w:t>
      </w:r>
      <w:r w:rsidRPr="00D42A74">
        <w:rPr>
          <w:rFonts w:ascii="Times New Roman" w:eastAsia="細明體" w:hAnsi="Times New Roman" w:cs="Times New Roman"/>
          <w:lang w:val="en-GB"/>
        </w:rPr>
        <w:t>p ≤ 0.1</w:t>
      </w:r>
      <w:r w:rsidRPr="00D42A74">
        <w:rPr>
          <w:rFonts w:ascii="Times New Roman" w:eastAsia="細明體" w:hAnsi="Times New Roman" w:cs="Times New Roman"/>
          <w:color w:val="000000"/>
        </w:rPr>
        <w:t>)</w:t>
      </w:r>
      <w:r w:rsidRPr="00D42A74">
        <w:rPr>
          <w:rFonts w:ascii="Times New Roman" w:eastAsia="細明體" w:hAnsi="細明體" w:cs="Times New Roman" w:hint="eastAsia"/>
          <w:color w:val="000000"/>
        </w:rPr>
        <w:t>，在荷蘭雖然變項間有影響力，但是方向卻是相反的，也就是說變動程度對於績效反而有正面的影響性。但這在台灣的網絡績效卻是沒法解釋的變項。</w:t>
      </w:r>
    </w:p>
    <w:p w:rsidR="00BF75B0" w:rsidRPr="00D42A74" w:rsidRDefault="00BF75B0" w:rsidP="00D42A74">
      <w:pPr>
        <w:pStyle w:val="ListParagraph"/>
        <w:numPr>
          <w:ilvl w:val="0"/>
          <w:numId w:val="9"/>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假設</w:t>
      </w:r>
      <w:r w:rsidRPr="00D42A74">
        <w:rPr>
          <w:rFonts w:ascii="Times New Roman" w:eastAsia="細明體" w:hAnsi="Times New Roman" w:cs="Times New Roman"/>
          <w:color w:val="000000"/>
        </w:rPr>
        <w:t xml:space="preserve">H3: </w:t>
      </w:r>
      <w:r w:rsidRPr="00D42A74">
        <w:rPr>
          <w:rFonts w:ascii="Times New Roman" w:eastAsia="細明體" w:hAnsi="細明體" w:cs="Times New Roman" w:hint="eastAsia"/>
          <w:color w:val="000000"/>
        </w:rPr>
        <w:t>網絡大小對於網絡績效的負向影響性</w:t>
      </w:r>
    </w:p>
    <w:p w:rsidR="00BF75B0" w:rsidRPr="00D42A74" w:rsidRDefault="00BF75B0" w:rsidP="00D42A74">
      <w:pPr>
        <w:pStyle w:val="ListParagraph"/>
        <w:ind w:leftChars="0" w:left="780"/>
        <w:rPr>
          <w:rFonts w:ascii="Times New Roman" w:eastAsia="細明體" w:hAnsi="Times New Roman" w:cs="Times New Roman"/>
          <w:color w:val="000000"/>
        </w:rPr>
      </w:pPr>
      <w:r w:rsidRPr="00D42A74">
        <w:rPr>
          <w:rFonts w:ascii="Times New Roman" w:eastAsia="細明體" w:hAnsi="細明體" w:cs="Times New Roman" w:hint="eastAsia"/>
          <w:color w:val="000000"/>
        </w:rPr>
        <w:t>網絡大小在荷蘭對於績效沒有統計上的影響性，但是在台灣有正向的影響能力，這和</w:t>
      </w:r>
      <w:r w:rsidRPr="00D42A74">
        <w:rPr>
          <w:rFonts w:ascii="Times New Roman" w:eastAsia="細明體" w:hAnsi="Times New Roman" w:cs="Times New Roman"/>
        </w:rPr>
        <w:t>Erik-Hans Klijny</w:t>
      </w:r>
      <w:r w:rsidRPr="00D42A74">
        <w:rPr>
          <w:rFonts w:ascii="Times New Roman" w:eastAsia="細明體" w:hAnsi="細明體" w:cs="Times New Roman" w:hint="eastAsia"/>
        </w:rPr>
        <w:t>的理論假設正好相反。</w:t>
      </w:r>
    </w:p>
    <w:p w:rsidR="00BF75B0" w:rsidRPr="00D42A74" w:rsidRDefault="00BF75B0" w:rsidP="00D42A74">
      <w:pPr>
        <w:pStyle w:val="ListParagraph"/>
        <w:numPr>
          <w:ilvl w:val="0"/>
          <w:numId w:val="9"/>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假設</w:t>
      </w:r>
      <w:r w:rsidRPr="00D42A74">
        <w:rPr>
          <w:rFonts w:ascii="Times New Roman" w:eastAsia="細明體" w:hAnsi="Times New Roman" w:cs="Times New Roman"/>
          <w:color w:val="000000"/>
        </w:rPr>
        <w:t xml:space="preserve">H4: </w:t>
      </w:r>
      <w:r w:rsidRPr="00D42A74">
        <w:rPr>
          <w:rFonts w:ascii="Times New Roman" w:eastAsia="細明體" w:hAnsi="細明體" w:cs="Times New Roman" w:hint="eastAsia"/>
          <w:color w:val="000000"/>
        </w:rPr>
        <w:t>衝突程度對於策略行動的負向影響性</w:t>
      </w:r>
    </w:p>
    <w:p w:rsidR="00BF75B0" w:rsidRPr="00D42A74" w:rsidRDefault="00BF75B0" w:rsidP="00D42A74">
      <w:pPr>
        <w:pStyle w:val="ListParagraph"/>
        <w:ind w:leftChars="0" w:left="780"/>
        <w:rPr>
          <w:rFonts w:ascii="Times New Roman" w:eastAsia="細明體" w:hAnsi="Times New Roman" w:cs="Times New Roman"/>
          <w:color w:val="000000"/>
        </w:rPr>
      </w:pPr>
      <w:r w:rsidRPr="00D42A74">
        <w:rPr>
          <w:rFonts w:ascii="Times New Roman" w:eastAsia="細明體" w:hAnsi="細明體" w:cs="Times New Roman" w:hint="eastAsia"/>
          <w:color w:val="000000"/>
        </w:rPr>
        <w:t>在荷蘭，如果以較寬的鑑定標準來看</w:t>
      </w:r>
      <w:r w:rsidRPr="00D42A74">
        <w:rPr>
          <w:rFonts w:ascii="Times New Roman" w:eastAsia="細明體" w:hAnsi="Times New Roman" w:cs="Times New Roman"/>
          <w:color w:val="000000"/>
        </w:rPr>
        <w:t>(</w:t>
      </w:r>
      <w:r w:rsidRPr="00D42A74">
        <w:rPr>
          <w:rFonts w:ascii="Times New Roman" w:eastAsia="細明體" w:hAnsi="Times New Roman" w:cs="Times New Roman"/>
          <w:lang w:val="en-GB"/>
        </w:rPr>
        <w:t>p ≤ 0.1</w:t>
      </w:r>
      <w:r w:rsidRPr="00D42A74">
        <w:rPr>
          <w:rFonts w:ascii="Times New Roman" w:eastAsia="細明體" w:hAnsi="Times New Roman" w:cs="Times New Roman"/>
          <w:color w:val="000000"/>
        </w:rPr>
        <w:t>)</w:t>
      </w:r>
      <w:r w:rsidRPr="00D42A74">
        <w:rPr>
          <w:rFonts w:ascii="Times New Roman" w:eastAsia="細明體" w:hAnsi="細明體" w:cs="Times New Roman" w:hint="eastAsia"/>
          <w:color w:val="000000"/>
        </w:rPr>
        <w:t>，此假設是成立的，衝突程度對於績效的確有負向的影響性。但這在台灣的網絡績效卻是沒法解釋的變項。</w:t>
      </w:r>
    </w:p>
    <w:p w:rsidR="00BF75B0" w:rsidRPr="00D42A74" w:rsidRDefault="00BF75B0" w:rsidP="00D42A74">
      <w:pPr>
        <w:pStyle w:val="ListParagraph"/>
        <w:numPr>
          <w:ilvl w:val="0"/>
          <w:numId w:val="9"/>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假設</w:t>
      </w:r>
      <w:r w:rsidRPr="00D42A74">
        <w:rPr>
          <w:rFonts w:ascii="Times New Roman" w:eastAsia="細明體" w:hAnsi="Times New Roman" w:cs="Times New Roman"/>
          <w:color w:val="000000"/>
        </w:rPr>
        <w:t xml:space="preserve">H5: </w:t>
      </w:r>
      <w:r w:rsidRPr="00D42A74">
        <w:rPr>
          <w:rFonts w:ascii="Times New Roman" w:eastAsia="細明體" w:hAnsi="細明體" w:cs="Times New Roman" w:hint="eastAsia"/>
          <w:color w:val="000000"/>
        </w:rPr>
        <w:t>變動程度對於策略行動的正向影響性</w:t>
      </w:r>
    </w:p>
    <w:p w:rsidR="00BF75B0" w:rsidRPr="00D42A74" w:rsidRDefault="00BF75B0" w:rsidP="00D42A74">
      <w:pPr>
        <w:pStyle w:val="ListParagraph"/>
        <w:ind w:leftChars="0" w:left="780"/>
        <w:rPr>
          <w:rFonts w:ascii="Times New Roman" w:eastAsia="細明體" w:hAnsi="Times New Roman" w:cs="Times New Roman"/>
          <w:color w:val="000000"/>
        </w:rPr>
      </w:pPr>
      <w:r w:rsidRPr="00D42A74">
        <w:rPr>
          <w:rFonts w:ascii="Times New Roman" w:eastAsia="細明體" w:hAnsi="細明體" w:cs="Times New Roman" w:hint="eastAsia"/>
          <w:color w:val="000000"/>
        </w:rPr>
        <w:t>在荷蘭，此假設是成立的，變動程度對於績效的確有正向的影響性。但這在台灣的網絡績效卻是沒法解釋的變項。</w:t>
      </w:r>
    </w:p>
    <w:p w:rsidR="00BF75B0" w:rsidRPr="00D42A74" w:rsidRDefault="00BF75B0" w:rsidP="00D42A74">
      <w:pPr>
        <w:pStyle w:val="ListParagraph"/>
        <w:numPr>
          <w:ilvl w:val="0"/>
          <w:numId w:val="9"/>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假設</w:t>
      </w:r>
      <w:r w:rsidRPr="00D42A74">
        <w:rPr>
          <w:rFonts w:ascii="Times New Roman" w:eastAsia="細明體" w:hAnsi="Times New Roman" w:cs="Times New Roman"/>
          <w:color w:val="000000"/>
        </w:rPr>
        <w:t xml:space="preserve">H6: </w:t>
      </w:r>
      <w:r w:rsidRPr="00D42A74">
        <w:rPr>
          <w:rFonts w:ascii="Times New Roman" w:eastAsia="細明體" w:hAnsi="細明體" w:cs="Times New Roman" w:hint="eastAsia"/>
          <w:color w:val="000000"/>
        </w:rPr>
        <w:t>網絡大小對於策略行動的正向影響性</w:t>
      </w:r>
    </w:p>
    <w:p w:rsidR="00BF75B0" w:rsidRPr="00D42A74" w:rsidRDefault="00BF75B0" w:rsidP="00D42A74">
      <w:pPr>
        <w:pStyle w:val="ListParagraph"/>
        <w:ind w:leftChars="0" w:left="780"/>
        <w:rPr>
          <w:rFonts w:ascii="Times New Roman" w:eastAsia="細明體" w:hAnsi="Times New Roman" w:cs="Times New Roman"/>
          <w:color w:val="000000"/>
        </w:rPr>
      </w:pPr>
      <w:r w:rsidRPr="00D42A74">
        <w:rPr>
          <w:rFonts w:ascii="Times New Roman" w:eastAsia="細明體" w:hAnsi="細明體" w:cs="Times New Roman" w:hint="eastAsia"/>
          <w:color w:val="000000"/>
        </w:rPr>
        <w:t>在荷蘭，如果以較寬的鑑定標準來看</w:t>
      </w:r>
      <w:r w:rsidRPr="00D42A74">
        <w:rPr>
          <w:rFonts w:ascii="Times New Roman" w:eastAsia="細明體" w:hAnsi="Times New Roman" w:cs="Times New Roman"/>
          <w:color w:val="000000"/>
        </w:rPr>
        <w:t>(</w:t>
      </w:r>
      <w:r w:rsidRPr="00D42A74">
        <w:rPr>
          <w:rFonts w:ascii="Times New Roman" w:eastAsia="細明體" w:hAnsi="Times New Roman" w:cs="Times New Roman"/>
          <w:lang w:val="en-GB"/>
        </w:rPr>
        <w:t>p ≤ 0.1</w:t>
      </w:r>
      <w:r w:rsidRPr="00D42A74">
        <w:rPr>
          <w:rFonts w:ascii="Times New Roman" w:eastAsia="細明體" w:hAnsi="Times New Roman" w:cs="Times New Roman"/>
          <w:color w:val="000000"/>
        </w:rPr>
        <w:t>)</w:t>
      </w:r>
      <w:r w:rsidRPr="00D42A74">
        <w:rPr>
          <w:rFonts w:ascii="Times New Roman" w:eastAsia="細明體" w:hAnsi="細明體" w:cs="Times New Roman" w:hint="eastAsia"/>
          <w:color w:val="000000"/>
        </w:rPr>
        <w:t>，此假設是成立的，網絡大小對於策略行動的確有正向的影響性。網絡越大其管理策略就越多。但這在台灣的網絡績效卻是沒法解釋的變項。</w:t>
      </w:r>
    </w:p>
    <w:p w:rsidR="00BF75B0" w:rsidRPr="00D42A74" w:rsidRDefault="00BF75B0" w:rsidP="00D42A74">
      <w:pPr>
        <w:pStyle w:val="ListParagraph"/>
        <w:numPr>
          <w:ilvl w:val="0"/>
          <w:numId w:val="9"/>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假設</w:t>
      </w:r>
      <w:r w:rsidRPr="00D42A74">
        <w:rPr>
          <w:rFonts w:ascii="Times New Roman" w:eastAsia="細明體" w:hAnsi="Times New Roman" w:cs="Times New Roman"/>
          <w:color w:val="000000"/>
        </w:rPr>
        <w:t xml:space="preserve">H7: </w:t>
      </w:r>
      <w:r w:rsidRPr="00D42A74">
        <w:rPr>
          <w:rFonts w:ascii="Times New Roman" w:eastAsia="細明體" w:hAnsi="細明體" w:cs="Times New Roman" w:hint="eastAsia"/>
          <w:color w:val="000000"/>
        </w:rPr>
        <w:t>策略行動對於網絡績效的正向影響性</w:t>
      </w:r>
    </w:p>
    <w:p w:rsidR="00BF75B0" w:rsidRPr="00D42A74" w:rsidRDefault="00BF75B0" w:rsidP="00D42A74">
      <w:pPr>
        <w:pStyle w:val="ListParagraph"/>
        <w:ind w:leftChars="0" w:left="780"/>
        <w:rPr>
          <w:rFonts w:ascii="Times New Roman" w:eastAsia="細明體" w:hAnsi="Times New Roman" w:cs="Times New Roman"/>
          <w:color w:val="000000"/>
        </w:rPr>
      </w:pPr>
      <w:r w:rsidRPr="00D42A74">
        <w:rPr>
          <w:rFonts w:ascii="Times New Roman" w:eastAsia="細明體" w:hAnsi="細明體" w:cs="Times New Roman" w:hint="eastAsia"/>
          <w:color w:val="000000"/>
        </w:rPr>
        <w:t>此一假設不管在台灣或者是荷蘭皆是成立的，表示越多的管理行動的確會帶來越好的網絡績效表現。</w:t>
      </w:r>
    </w:p>
    <w:p w:rsidR="00BF75B0" w:rsidRPr="00D42A74" w:rsidRDefault="00BF75B0" w:rsidP="00D42A74">
      <w:pPr>
        <w:pStyle w:val="ListParagraph"/>
        <w:numPr>
          <w:ilvl w:val="0"/>
          <w:numId w:val="9"/>
        </w:numPr>
        <w:ind w:leftChars="0"/>
        <w:rPr>
          <w:rFonts w:ascii="Times New Roman" w:eastAsia="細明體" w:hAnsi="Times New Roman" w:cs="Times New Roman"/>
          <w:color w:val="000000"/>
        </w:rPr>
      </w:pPr>
      <w:r w:rsidRPr="00D42A74">
        <w:rPr>
          <w:rFonts w:ascii="Times New Roman" w:eastAsia="細明體" w:hAnsi="細明體" w:cs="Times New Roman" w:hint="eastAsia"/>
          <w:color w:val="000000"/>
        </w:rPr>
        <w:t>控制變項說明：排除不同國家上的樣本互相干擾後，我們可清楚看到台灣與荷蘭的網絡參與者的經驗對於模型上的不同之處。荷蘭上是沒有差異的，但在台灣其參與的文官的經驗值對於策略行動在影響方案成效上是重要的調節變項，表示不同經驗值的文官會有不同的反應表現。</w:t>
      </w:r>
    </w:p>
    <w:p w:rsidR="00BF75B0" w:rsidRPr="00D42A74" w:rsidRDefault="00BF75B0" w:rsidP="00D42A74">
      <w:pPr>
        <w:jc w:val="both"/>
        <w:rPr>
          <w:rFonts w:ascii="Times New Roman" w:eastAsia="細明體" w:hAnsi="Times New Roman" w:cs="Times New Roman"/>
        </w:rPr>
      </w:pPr>
    </w:p>
    <w:p w:rsidR="00BF75B0" w:rsidRPr="00D42A74" w:rsidRDefault="00BF75B0" w:rsidP="00BC20BB">
      <w:pPr>
        <w:rPr>
          <w:rFonts w:ascii="Times New Roman" w:eastAsia="細明體" w:hAnsi="Times New Roman" w:cs="Times New Roman"/>
          <w:b/>
        </w:rPr>
      </w:pPr>
      <w:r w:rsidRPr="00D42A74">
        <w:rPr>
          <w:rFonts w:ascii="Times New Roman" w:eastAsia="細明體" w:hAnsi="細明體" w:cs="Times New Roman" w:hint="eastAsia"/>
          <w:b/>
        </w:rPr>
        <w:t>表十一</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國家間的標準化</w:t>
      </w:r>
      <w:r w:rsidRPr="00D42A74">
        <w:rPr>
          <w:rFonts w:ascii="Times New Roman" w:eastAsia="細明體" w:hAnsi="Times New Roman" w:cs="Times New Roman"/>
          <w:b/>
        </w:rPr>
        <w:t>Beta</w:t>
      </w:r>
      <w:r w:rsidRPr="00D42A74">
        <w:rPr>
          <w:rFonts w:ascii="Times New Roman" w:eastAsia="細明體" w:hAnsi="細明體" w:cs="Times New Roman" w:hint="eastAsia"/>
          <w:b/>
        </w:rPr>
        <w:t>係數比較</w:t>
      </w:r>
    </w:p>
    <w:tbl>
      <w:tblPr>
        <w:tblW w:w="7583"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838"/>
        <w:gridCol w:w="1761"/>
        <w:gridCol w:w="1984"/>
      </w:tblGrid>
      <w:tr w:rsidR="00BF75B0" w:rsidRPr="00D42A74" w:rsidTr="00922AD4">
        <w:trPr>
          <w:trHeight w:val="363"/>
        </w:trPr>
        <w:tc>
          <w:tcPr>
            <w:tcW w:w="3838" w:type="dxa"/>
            <w:vAlign w:val="bottom"/>
          </w:tcPr>
          <w:p w:rsidR="00BF75B0" w:rsidRPr="00D42A74" w:rsidRDefault="00BF75B0" w:rsidP="00D42A74">
            <w:pPr>
              <w:jc w:val="center"/>
              <w:rPr>
                <w:rFonts w:ascii="Times New Roman" w:eastAsia="細明體" w:hAnsi="Times New Roman" w:cs="Times New Roman"/>
                <w:b/>
                <w:lang w:val="en-GB"/>
              </w:rPr>
            </w:pPr>
            <w:r w:rsidRPr="00D42A74">
              <w:rPr>
                <w:rFonts w:ascii="Times New Roman" w:eastAsia="細明體" w:hAnsi="細明體" w:cs="Times New Roman" w:hint="eastAsia"/>
                <w:b/>
                <w:lang w:val="en-GB"/>
              </w:rPr>
              <w:t>研究假設</w:t>
            </w:r>
          </w:p>
        </w:tc>
        <w:tc>
          <w:tcPr>
            <w:tcW w:w="1761" w:type="dxa"/>
            <w:vAlign w:val="bottom"/>
          </w:tcPr>
          <w:p w:rsidR="00BF75B0" w:rsidRPr="00D42A74" w:rsidRDefault="00BF75B0" w:rsidP="00D42A74">
            <w:pPr>
              <w:jc w:val="center"/>
              <w:rPr>
                <w:rFonts w:ascii="Times New Roman" w:eastAsia="細明體" w:hAnsi="Times New Roman" w:cs="Times New Roman"/>
                <w:b/>
                <w:lang w:val="en-GB"/>
              </w:rPr>
            </w:pPr>
            <w:r w:rsidRPr="00D42A74">
              <w:rPr>
                <w:rFonts w:ascii="Times New Roman" w:eastAsia="細明體" w:hAnsi="細明體" w:cs="Times New Roman" w:hint="eastAsia"/>
                <w:b/>
                <w:lang w:val="en-GB"/>
              </w:rPr>
              <w:t>荷蘭</w:t>
            </w:r>
          </w:p>
        </w:tc>
        <w:tc>
          <w:tcPr>
            <w:tcW w:w="1984" w:type="dxa"/>
            <w:vAlign w:val="bottom"/>
          </w:tcPr>
          <w:p w:rsidR="00BF75B0" w:rsidRPr="00D42A74" w:rsidRDefault="00BF75B0" w:rsidP="00D42A74">
            <w:pPr>
              <w:jc w:val="center"/>
              <w:rPr>
                <w:rFonts w:ascii="Times New Roman" w:eastAsia="細明體" w:hAnsi="Times New Roman" w:cs="Times New Roman"/>
                <w:b/>
                <w:lang w:val="en-GB"/>
              </w:rPr>
            </w:pPr>
            <w:r w:rsidRPr="00D42A74">
              <w:rPr>
                <w:rFonts w:ascii="Times New Roman" w:eastAsia="細明體" w:hAnsi="細明體" w:cs="Times New Roman" w:hint="eastAsia"/>
                <w:b/>
                <w:lang w:val="en-GB"/>
              </w:rPr>
              <w:t>台灣</w:t>
            </w:r>
          </w:p>
        </w:tc>
      </w:tr>
      <w:tr w:rsidR="00BF75B0" w:rsidRPr="00D42A74" w:rsidTr="00922AD4">
        <w:trPr>
          <w:trHeight w:val="315"/>
        </w:trPr>
        <w:tc>
          <w:tcPr>
            <w:tcW w:w="383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H1: </w:t>
            </w:r>
            <w:r w:rsidRPr="00D42A74">
              <w:rPr>
                <w:rFonts w:ascii="Times New Roman" w:eastAsia="細明體" w:hAnsi="細明體" w:cs="Times New Roman" w:hint="eastAsia"/>
                <w:b/>
                <w:lang w:val="en-GB"/>
              </w:rPr>
              <w:t>網絡衝突程度</w:t>
            </w:r>
            <w:r w:rsidRPr="00D42A74">
              <w:rPr>
                <w:rFonts w:ascii="Times New Roman" w:eastAsia="細明體" w:hAnsi="Times New Roman" w:cs="Times New Roman"/>
                <w:b/>
                <w:lang w:val="en-GB" w:eastAsia="es-ES"/>
              </w:rPr>
              <w:t xml:space="preserve">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1761" w:type="dxa"/>
            <w:noWrap/>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-0.23***</w:t>
            </w:r>
          </w:p>
        </w:tc>
        <w:tc>
          <w:tcPr>
            <w:tcW w:w="1984"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0.09   </w:t>
            </w:r>
          </w:p>
        </w:tc>
      </w:tr>
      <w:tr w:rsidR="00BF75B0" w:rsidRPr="00D42A74" w:rsidTr="00922AD4">
        <w:trPr>
          <w:trHeight w:val="315"/>
        </w:trPr>
        <w:tc>
          <w:tcPr>
            <w:tcW w:w="383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H2: </w:t>
            </w:r>
            <w:r w:rsidRPr="00D42A74">
              <w:rPr>
                <w:rFonts w:ascii="Times New Roman" w:eastAsia="細明體" w:hAnsi="細明體" w:cs="Times New Roman" w:hint="eastAsia"/>
                <w:b/>
                <w:lang w:val="en-GB"/>
              </w:rPr>
              <w:t>網絡變動程度</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1761" w:type="dxa"/>
            <w:noWrap/>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0.15*  </w:t>
            </w:r>
          </w:p>
        </w:tc>
        <w:tc>
          <w:tcPr>
            <w:tcW w:w="1984"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0.05   </w:t>
            </w:r>
          </w:p>
        </w:tc>
      </w:tr>
      <w:tr w:rsidR="00BF75B0" w:rsidRPr="00D42A74" w:rsidTr="00922AD4">
        <w:trPr>
          <w:trHeight w:val="315"/>
        </w:trPr>
        <w:tc>
          <w:tcPr>
            <w:tcW w:w="383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Times New Roman" w:cs="Times New Roman"/>
                <w:b/>
                <w:lang w:val="en-GB" w:eastAsia="es-ES"/>
              </w:rPr>
              <w:t xml:space="preserve">H3: </w:t>
            </w:r>
            <w:r w:rsidRPr="00D42A74">
              <w:rPr>
                <w:rFonts w:ascii="Times New Roman" w:eastAsia="細明體" w:hAnsi="細明體" w:cs="Times New Roman" w:hint="eastAsia"/>
                <w:b/>
                <w:lang w:val="en-GB"/>
              </w:rPr>
              <w:t>網絡大小</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1761" w:type="dxa"/>
            <w:noWrap/>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0.04   </w:t>
            </w:r>
          </w:p>
        </w:tc>
        <w:tc>
          <w:tcPr>
            <w:tcW w:w="1984"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0.21** </w:t>
            </w:r>
          </w:p>
        </w:tc>
      </w:tr>
      <w:tr w:rsidR="00BF75B0" w:rsidRPr="00D42A74" w:rsidTr="00922AD4">
        <w:trPr>
          <w:trHeight w:val="315"/>
        </w:trPr>
        <w:tc>
          <w:tcPr>
            <w:tcW w:w="383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H4: </w:t>
            </w:r>
            <w:r w:rsidRPr="00D42A74">
              <w:rPr>
                <w:rFonts w:ascii="Times New Roman" w:eastAsia="細明體" w:hAnsi="細明體" w:cs="Times New Roman" w:hint="eastAsia"/>
                <w:b/>
                <w:lang w:val="en-GB"/>
              </w:rPr>
              <w:t>衝突程度</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rPr>
              <w:t>(-)</w:t>
            </w:r>
          </w:p>
        </w:tc>
        <w:tc>
          <w:tcPr>
            <w:tcW w:w="1761" w:type="dxa"/>
            <w:noWrap/>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-0.18*  </w:t>
            </w:r>
          </w:p>
        </w:tc>
        <w:tc>
          <w:tcPr>
            <w:tcW w:w="1984"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0.06   </w:t>
            </w:r>
          </w:p>
        </w:tc>
      </w:tr>
      <w:tr w:rsidR="00BF75B0" w:rsidRPr="00D42A74" w:rsidTr="00922AD4">
        <w:trPr>
          <w:trHeight w:val="315"/>
        </w:trPr>
        <w:tc>
          <w:tcPr>
            <w:tcW w:w="383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Times New Roman" w:cs="Times New Roman"/>
                <w:b/>
                <w:lang w:val="en-GB" w:eastAsia="es-ES"/>
              </w:rPr>
              <w:t xml:space="preserve">H5: </w:t>
            </w:r>
            <w:r w:rsidRPr="00D42A74">
              <w:rPr>
                <w:rFonts w:ascii="Times New Roman" w:eastAsia="細明體" w:hAnsi="細明體" w:cs="Times New Roman" w:hint="eastAsia"/>
                <w:b/>
                <w:lang w:val="en-GB"/>
              </w:rPr>
              <w:t>變動程度</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rPr>
              <w:t>(+)</w:t>
            </w:r>
          </w:p>
        </w:tc>
        <w:tc>
          <w:tcPr>
            <w:tcW w:w="1761" w:type="dxa"/>
            <w:noWrap/>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0.22***</w:t>
            </w:r>
          </w:p>
        </w:tc>
        <w:tc>
          <w:tcPr>
            <w:tcW w:w="1984"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-0.09   </w:t>
            </w:r>
          </w:p>
        </w:tc>
      </w:tr>
      <w:tr w:rsidR="00BF75B0" w:rsidRPr="00D42A74" w:rsidTr="00922AD4">
        <w:trPr>
          <w:trHeight w:val="315"/>
        </w:trPr>
        <w:tc>
          <w:tcPr>
            <w:tcW w:w="383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Times New Roman" w:cs="Times New Roman"/>
                <w:b/>
                <w:lang w:val="en-GB" w:eastAsia="es-ES"/>
              </w:rPr>
              <w:t xml:space="preserve">H6: </w:t>
            </w:r>
            <w:r w:rsidRPr="00D42A74">
              <w:rPr>
                <w:rFonts w:ascii="Times New Roman" w:eastAsia="細明體" w:hAnsi="細明體" w:cs="Times New Roman" w:hint="eastAsia"/>
                <w:b/>
                <w:lang w:val="en-GB"/>
              </w:rPr>
              <w:t>網絡大小</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rPr>
              <w:t>(+)</w:t>
            </w:r>
          </w:p>
        </w:tc>
        <w:tc>
          <w:tcPr>
            <w:tcW w:w="1761" w:type="dxa"/>
            <w:noWrap/>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0.16*  </w:t>
            </w:r>
          </w:p>
        </w:tc>
        <w:tc>
          <w:tcPr>
            <w:tcW w:w="1984"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-0.02   </w:t>
            </w:r>
          </w:p>
        </w:tc>
      </w:tr>
      <w:tr w:rsidR="00BF75B0" w:rsidRPr="00D42A74" w:rsidTr="00922AD4">
        <w:trPr>
          <w:trHeight w:val="315"/>
        </w:trPr>
        <w:tc>
          <w:tcPr>
            <w:tcW w:w="383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Times New Roman" w:cs="Times New Roman"/>
                <w:b/>
                <w:lang w:val="en-GB" w:eastAsia="es-ES"/>
              </w:rPr>
              <w:t xml:space="preserve">H7: </w:t>
            </w:r>
            <w:r w:rsidRPr="00D42A74">
              <w:rPr>
                <w:rFonts w:ascii="Times New Roman" w:eastAsia="細明體" w:hAnsi="細明體" w:cs="Times New Roman" w:hint="eastAsia"/>
                <w:b/>
                <w:lang w:val="en-GB"/>
              </w:rPr>
              <w:t>策略行動</w:t>
            </w:r>
            <w:r w:rsidRPr="00D42A74">
              <w:rPr>
                <w:rFonts w:ascii="Times New Roman" w:eastAsia="細明體" w:hAnsi="Times New Roman" w:cs="Times New Roman"/>
                <w:b/>
                <w:lang w:val="en-GB" w:eastAsia="es-ES"/>
              </w:rPr>
              <w:t xml:space="preserve">→ </w:t>
            </w:r>
            <w:r w:rsidRPr="00D42A74">
              <w:rPr>
                <w:rFonts w:ascii="Times New Roman" w:eastAsia="細明體" w:hAnsi="細明體" w:cs="Times New Roman" w:hint="eastAsia"/>
                <w:b/>
                <w:lang w:val="en-GB"/>
              </w:rPr>
              <w:t>網絡績效</w:t>
            </w:r>
            <w:r w:rsidRPr="00D42A74">
              <w:rPr>
                <w:rFonts w:ascii="Times New Roman" w:eastAsia="細明體" w:hAnsi="Times New Roman" w:cs="Times New Roman"/>
                <w:b/>
                <w:lang w:val="en-GB"/>
              </w:rPr>
              <w:t>(+)</w:t>
            </w:r>
          </w:p>
        </w:tc>
        <w:tc>
          <w:tcPr>
            <w:tcW w:w="1761" w:type="dxa"/>
            <w:noWrap/>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0.24***</w:t>
            </w:r>
          </w:p>
        </w:tc>
        <w:tc>
          <w:tcPr>
            <w:tcW w:w="1984"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0.26** </w:t>
            </w:r>
          </w:p>
        </w:tc>
      </w:tr>
      <w:tr w:rsidR="00BF75B0" w:rsidRPr="00D42A74" w:rsidTr="004A5668">
        <w:trPr>
          <w:trHeight w:val="315"/>
        </w:trPr>
        <w:tc>
          <w:tcPr>
            <w:tcW w:w="7583" w:type="dxa"/>
            <w:gridSpan w:val="3"/>
            <w:vAlign w:val="center"/>
          </w:tcPr>
          <w:p w:rsidR="00BF75B0" w:rsidRPr="00D42A74" w:rsidRDefault="00BF75B0" w:rsidP="00D42A74">
            <w:pPr>
              <w:jc w:val="center"/>
              <w:rPr>
                <w:rFonts w:ascii="Times New Roman" w:eastAsia="細明體" w:hAnsi="Times New Roman" w:cs="Times New Roman"/>
              </w:rPr>
            </w:pPr>
            <w:r w:rsidRPr="00D42A74">
              <w:rPr>
                <w:rFonts w:ascii="Times New Roman" w:eastAsia="細明體" w:hAnsi="細明體" w:cs="Times New Roman" w:hint="eastAsia"/>
                <w:b/>
                <w:lang w:val="en-GB"/>
              </w:rPr>
              <w:t>控制變項</w:t>
            </w:r>
          </w:p>
        </w:tc>
      </w:tr>
      <w:tr w:rsidR="00BF75B0" w:rsidRPr="00D42A74" w:rsidTr="00922AD4">
        <w:trPr>
          <w:trHeight w:val="315"/>
        </w:trPr>
        <w:tc>
          <w:tcPr>
            <w:tcW w:w="3838" w:type="dxa"/>
            <w:vAlign w:val="bottom"/>
          </w:tcPr>
          <w:p w:rsidR="00BF75B0" w:rsidRPr="00D42A74" w:rsidRDefault="00BF75B0" w:rsidP="00D42A74">
            <w:pPr>
              <w:rPr>
                <w:rFonts w:ascii="Times New Roman" w:eastAsia="細明體" w:hAnsi="Times New Roman" w:cs="Times New Roman"/>
                <w:b/>
                <w:lang w:val="en-GB" w:eastAsia="es-ES"/>
              </w:rPr>
            </w:pPr>
            <w:r w:rsidRPr="00D42A74">
              <w:rPr>
                <w:rFonts w:ascii="Times New Roman" w:eastAsia="細明體" w:hAnsi="細明體" w:cs="Times New Roman" w:hint="eastAsia"/>
                <w:b/>
                <w:lang w:val="en-GB"/>
              </w:rPr>
              <w:t>參與者經驗</w:t>
            </w:r>
            <w:r w:rsidRPr="00D42A74">
              <w:rPr>
                <w:rFonts w:ascii="Times New Roman" w:eastAsia="細明體" w:hAnsi="Times New Roman" w:cs="Times New Roman"/>
                <w:b/>
                <w:lang w:val="en-GB" w:eastAsia="es-ES"/>
              </w:rPr>
              <w:t xml:space="preserve"> → </w:t>
            </w:r>
            <w:r w:rsidRPr="00D42A74">
              <w:rPr>
                <w:rFonts w:ascii="Times New Roman" w:eastAsia="細明體" w:hAnsi="細明體" w:cs="Times New Roman" w:hint="eastAsia"/>
                <w:b/>
                <w:lang w:val="en-GB"/>
              </w:rPr>
              <w:t>策略行動</w:t>
            </w:r>
          </w:p>
        </w:tc>
        <w:tc>
          <w:tcPr>
            <w:tcW w:w="1761" w:type="dxa"/>
            <w:noWrap/>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0.12   </w:t>
            </w:r>
          </w:p>
        </w:tc>
        <w:tc>
          <w:tcPr>
            <w:tcW w:w="1984"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0.21** </w:t>
            </w:r>
          </w:p>
        </w:tc>
      </w:tr>
      <w:tr w:rsidR="00BF75B0" w:rsidRPr="00D42A74" w:rsidTr="00922AD4">
        <w:trPr>
          <w:trHeight w:val="315"/>
        </w:trPr>
        <w:tc>
          <w:tcPr>
            <w:tcW w:w="3838" w:type="dxa"/>
            <w:vAlign w:val="bottom"/>
          </w:tcPr>
          <w:p w:rsidR="00BF75B0" w:rsidRPr="00D42A74" w:rsidRDefault="00BF75B0" w:rsidP="00D42A74">
            <w:pPr>
              <w:rPr>
                <w:rFonts w:ascii="Times New Roman" w:eastAsia="細明體" w:hAnsi="Times New Roman" w:cs="Times New Roman"/>
                <w:b/>
                <w:lang w:val="en-GB"/>
              </w:rPr>
            </w:pPr>
            <w:r w:rsidRPr="00D42A74">
              <w:rPr>
                <w:rFonts w:ascii="Times New Roman" w:eastAsia="細明體" w:hAnsi="細明體" w:cs="Times New Roman" w:hint="eastAsia"/>
                <w:b/>
                <w:lang w:val="en-GB"/>
              </w:rPr>
              <w:t>參與者經驗</w:t>
            </w:r>
            <w:r w:rsidRPr="00D42A74">
              <w:rPr>
                <w:rFonts w:ascii="Times New Roman" w:eastAsia="細明體" w:hAnsi="Times New Roman" w:cs="Times New Roman"/>
                <w:b/>
                <w:lang w:val="en-GB" w:eastAsia="es-ES"/>
              </w:rPr>
              <w:t xml:space="preserve">→ </w:t>
            </w:r>
            <w:r w:rsidRPr="00D42A74">
              <w:rPr>
                <w:rFonts w:ascii="Times New Roman" w:eastAsia="細明體" w:hAnsi="細明體" w:cs="Times New Roman" w:hint="eastAsia"/>
                <w:b/>
                <w:lang w:val="en-GB"/>
              </w:rPr>
              <w:t>網絡績效</w:t>
            </w:r>
          </w:p>
        </w:tc>
        <w:tc>
          <w:tcPr>
            <w:tcW w:w="1761" w:type="dxa"/>
            <w:noWrap/>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0.00   </w:t>
            </w:r>
          </w:p>
        </w:tc>
        <w:tc>
          <w:tcPr>
            <w:tcW w:w="1984"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 xml:space="preserve">0.02   </w:t>
            </w:r>
          </w:p>
        </w:tc>
      </w:tr>
    </w:tbl>
    <w:p w:rsidR="00BF75B0" w:rsidRPr="00BC20BB" w:rsidRDefault="00BF75B0" w:rsidP="00BC20BB">
      <w:pPr>
        <w:ind w:firstLine="480"/>
        <w:rPr>
          <w:rFonts w:ascii="Times New Roman" w:eastAsia="細明體" w:hAnsi="Times New Roman" w:cs="Times New Roman"/>
          <w:sz w:val="20"/>
          <w:szCs w:val="20"/>
          <w:lang w:val="en-GB"/>
        </w:rPr>
      </w:pPr>
      <w:r w:rsidRPr="00BC20BB">
        <w:rPr>
          <w:rFonts w:ascii="Times New Roman" w:eastAsia="細明體" w:hAnsi="Times New Roman" w:cs="Times New Roman"/>
          <w:sz w:val="20"/>
          <w:szCs w:val="20"/>
          <w:lang w:val="en-GB"/>
        </w:rPr>
        <w:t>*p ≤ 0.1</w:t>
      </w:r>
      <w:r w:rsidRPr="00BC20BB">
        <w:rPr>
          <w:rFonts w:ascii="Times New Roman" w:eastAsia="細明體" w:hAnsi="細明體" w:cs="Times New Roman" w:hint="eastAsia"/>
          <w:sz w:val="20"/>
          <w:szCs w:val="20"/>
          <w:lang w:val="en-GB"/>
        </w:rPr>
        <w:t>；</w:t>
      </w:r>
      <w:r w:rsidRPr="00BC20BB">
        <w:rPr>
          <w:rFonts w:ascii="Times New Roman" w:eastAsia="細明體" w:hAnsi="Times New Roman" w:cs="Times New Roman"/>
          <w:sz w:val="20"/>
          <w:szCs w:val="20"/>
          <w:lang w:val="en-GB"/>
        </w:rPr>
        <w:t>**p ≤ 0.05</w:t>
      </w:r>
      <w:r w:rsidRPr="00BC20BB">
        <w:rPr>
          <w:rFonts w:ascii="Times New Roman" w:eastAsia="細明體" w:hAnsi="細明體" w:cs="Times New Roman" w:hint="eastAsia"/>
          <w:color w:val="000000"/>
          <w:sz w:val="20"/>
          <w:szCs w:val="20"/>
          <w:lang w:val="en-GB"/>
        </w:rPr>
        <w:t>；</w:t>
      </w:r>
      <w:r w:rsidRPr="00BC20BB">
        <w:rPr>
          <w:rFonts w:ascii="Times New Roman" w:eastAsia="細明體" w:hAnsi="Times New Roman" w:cs="Times New Roman"/>
          <w:color w:val="000000"/>
          <w:sz w:val="20"/>
          <w:szCs w:val="20"/>
          <w:lang w:val="en-GB"/>
        </w:rPr>
        <w:t>***</w:t>
      </w:r>
      <w:r w:rsidRPr="00BC20BB">
        <w:rPr>
          <w:rFonts w:ascii="Times New Roman" w:eastAsia="細明體" w:hAnsi="Times New Roman" w:cs="Times New Roman"/>
          <w:sz w:val="20"/>
          <w:szCs w:val="20"/>
          <w:lang w:val="en-GB"/>
        </w:rPr>
        <w:t>p ≤0.01</w:t>
      </w:r>
    </w:p>
    <w:p w:rsidR="00BF75B0" w:rsidRPr="00BC20BB" w:rsidRDefault="00BF75B0" w:rsidP="00BC20BB">
      <w:pPr>
        <w:rPr>
          <w:rFonts w:ascii="Times New Roman" w:eastAsia="細明體" w:hAnsi="Times New Roman" w:cs="Times New Roman"/>
          <w:color w:val="000000"/>
          <w:sz w:val="20"/>
          <w:szCs w:val="20"/>
          <w:lang w:val="en-GB"/>
        </w:rPr>
      </w:pPr>
      <w:r w:rsidRPr="00BC20BB">
        <w:rPr>
          <w:rFonts w:ascii="Times New Roman" w:eastAsia="細明體" w:hAnsi="細明體" w:cs="Times New Roman" w:hint="eastAsia"/>
          <w:sz w:val="20"/>
          <w:szCs w:val="20"/>
          <w:lang w:val="en-GB"/>
        </w:rPr>
        <w:t>資料來源：本研究整理</w:t>
      </w:r>
      <w:r>
        <w:rPr>
          <w:rFonts w:ascii="Times New Roman" w:eastAsia="細明體" w:hAnsi="細明體" w:cs="Times New Roman" w:hint="eastAsia"/>
          <w:sz w:val="20"/>
          <w:szCs w:val="20"/>
          <w:lang w:val="en-GB"/>
        </w:rPr>
        <w:t>。</w:t>
      </w:r>
    </w:p>
    <w:p w:rsidR="00BF75B0" w:rsidRPr="00D42A74" w:rsidRDefault="00BF75B0" w:rsidP="00D42A74">
      <w:pPr>
        <w:jc w:val="both"/>
        <w:rPr>
          <w:rFonts w:ascii="Times New Roman" w:eastAsia="細明體" w:hAnsi="Times New Roman" w:cs="Times New Roman"/>
          <w:lang w:val="en-GB"/>
        </w:rPr>
      </w:pPr>
    </w:p>
    <w:p w:rsidR="00BF75B0" w:rsidRPr="00D42A74" w:rsidRDefault="00BF75B0" w:rsidP="00D42A74">
      <w:pPr>
        <w:ind w:firstLine="480"/>
        <w:jc w:val="both"/>
        <w:rPr>
          <w:rFonts w:ascii="Times New Roman" w:eastAsia="細明體" w:hAnsi="Times New Roman" w:cs="Times New Roman"/>
          <w:lang w:val="en-GB"/>
        </w:rPr>
      </w:pPr>
      <w:r w:rsidRPr="00D42A74">
        <w:rPr>
          <w:rFonts w:ascii="Times New Roman" w:eastAsia="細明體" w:hAnsi="細明體" w:cs="Times New Roman" w:hint="eastAsia"/>
          <w:lang w:val="en-GB"/>
        </w:rPr>
        <w:t>以下是整體模型，包括荷蘭及台灣樣本，其變項間的解釋能力，可看出在解釋力上，網絡特性對於策略行動有比較高的解釋能力</w:t>
      </w:r>
      <w:r w:rsidRPr="00D42A74">
        <w:rPr>
          <w:rFonts w:ascii="Times New Roman" w:eastAsia="細明體" w:hAnsi="Times New Roman" w:cs="Times New Roman"/>
          <w:lang w:val="en-GB"/>
        </w:rPr>
        <w:t>23.1%</w:t>
      </w:r>
      <w:r w:rsidRPr="00D42A74">
        <w:rPr>
          <w:rFonts w:ascii="Times New Roman" w:eastAsia="細明體" w:hAnsi="細明體" w:cs="Times New Roman" w:hint="eastAsia"/>
          <w:lang w:val="en-GB"/>
        </w:rPr>
        <w:t>，也就是說在不同國家間其進行管理策略行動時，不能夠去忽略其網絡上的特徵重要性。</w:t>
      </w:r>
    </w:p>
    <w:p w:rsidR="00BF75B0" w:rsidRPr="00D42A74" w:rsidRDefault="00BF75B0" w:rsidP="00D42A74">
      <w:pPr>
        <w:jc w:val="both"/>
        <w:rPr>
          <w:rFonts w:ascii="Times New Roman" w:eastAsia="細明體" w:hAnsi="Times New Roman" w:cs="Times New Roman"/>
          <w:b/>
          <w:bCs/>
          <w:lang w:val="en-GB"/>
        </w:rPr>
      </w:pPr>
    </w:p>
    <w:p w:rsidR="00BF75B0" w:rsidRPr="00D42A74" w:rsidRDefault="00BF75B0" w:rsidP="00BC20BB">
      <w:pPr>
        <w:rPr>
          <w:rFonts w:ascii="Times New Roman" w:eastAsia="細明體" w:hAnsi="Times New Roman" w:cs="Times New Roman"/>
          <w:b/>
        </w:rPr>
      </w:pPr>
      <w:r w:rsidRPr="00D42A74">
        <w:rPr>
          <w:rFonts w:ascii="Times New Roman" w:eastAsia="細明體" w:hAnsi="細明體" w:cs="Times New Roman" w:hint="eastAsia"/>
          <w:b/>
        </w:rPr>
        <w:t>表十二</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模型的解釋量</w:t>
      </w:r>
      <w:r w:rsidRPr="00D42A74">
        <w:rPr>
          <w:rFonts w:ascii="Times New Roman" w:eastAsia="細明體" w:hAnsi="Times New Roman" w:cs="Times New Roman"/>
          <w:b/>
        </w:rPr>
        <w:t xml:space="preserve"> R</w:t>
      </w:r>
      <w:r w:rsidRPr="00D42A74">
        <w:rPr>
          <w:rFonts w:ascii="Times New Roman" w:eastAsia="細明體" w:hAnsi="Times New Roman" w:cs="Times New Roman"/>
          <w:b/>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333"/>
        <w:gridCol w:w="1583"/>
        <w:gridCol w:w="2530"/>
      </w:tblGrid>
      <w:tr w:rsidR="00BF75B0" w:rsidRPr="00D42A74" w:rsidTr="004A5668">
        <w:trPr>
          <w:trHeight w:val="315"/>
        </w:trPr>
        <w:tc>
          <w:tcPr>
            <w:tcW w:w="2565" w:type="pct"/>
            <w:vAlign w:val="center"/>
          </w:tcPr>
          <w:p w:rsidR="00BF75B0" w:rsidRPr="00D42A74" w:rsidRDefault="00BF75B0" w:rsidP="00D42A74">
            <w:pPr>
              <w:jc w:val="center"/>
              <w:rPr>
                <w:rFonts w:ascii="Times New Roman" w:eastAsia="細明體" w:hAnsi="Times New Roman" w:cs="Times New Roman"/>
                <w:b/>
                <w:bCs/>
                <w:color w:val="000000"/>
                <w:lang w:val="en-GB"/>
              </w:rPr>
            </w:pPr>
            <w:r w:rsidRPr="00D42A74">
              <w:rPr>
                <w:rFonts w:ascii="Times New Roman" w:eastAsia="細明體" w:hAnsi="細明體" w:cs="Times New Roman" w:hint="eastAsia"/>
                <w:b/>
                <w:bCs/>
                <w:color w:val="000000"/>
                <w:lang w:val="en-GB"/>
              </w:rPr>
              <w:t>變</w:t>
            </w:r>
            <w:r w:rsidRPr="00D42A74">
              <w:rPr>
                <w:rFonts w:ascii="Times New Roman" w:eastAsia="細明體" w:hAnsi="Times New Roman" w:cs="Times New Roman"/>
                <w:b/>
                <w:bCs/>
                <w:color w:val="000000"/>
                <w:lang w:val="en-GB"/>
              </w:rPr>
              <w:t xml:space="preserve">       </w:t>
            </w:r>
            <w:r w:rsidRPr="00D42A74">
              <w:rPr>
                <w:rFonts w:ascii="Times New Roman" w:eastAsia="細明體" w:hAnsi="細明體" w:cs="Times New Roman" w:hint="eastAsia"/>
                <w:b/>
                <w:bCs/>
                <w:color w:val="000000"/>
                <w:lang w:val="en-GB"/>
              </w:rPr>
              <w:t>數</w:t>
            </w:r>
          </w:p>
        </w:tc>
        <w:tc>
          <w:tcPr>
            <w:tcW w:w="937" w:type="pct"/>
            <w:vAlign w:val="center"/>
          </w:tcPr>
          <w:p w:rsidR="00BF75B0" w:rsidRPr="00D42A74" w:rsidRDefault="00BF75B0" w:rsidP="00D42A74">
            <w:pPr>
              <w:jc w:val="center"/>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原總樣本模型</w:t>
            </w:r>
          </w:p>
        </w:tc>
        <w:tc>
          <w:tcPr>
            <w:tcW w:w="1498" w:type="pct"/>
            <w:vAlign w:val="center"/>
          </w:tcPr>
          <w:p w:rsidR="00BF75B0" w:rsidRPr="00D42A74" w:rsidRDefault="00BF75B0" w:rsidP="00D42A74">
            <w:pPr>
              <w:jc w:val="center"/>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修正後的總樣本模型</w:t>
            </w:r>
            <w:r w:rsidRPr="00D42A74">
              <w:rPr>
                <w:rFonts w:ascii="Times New Roman" w:eastAsia="細明體" w:hAnsi="Times New Roman" w:cs="Times New Roman"/>
                <w:b/>
                <w:color w:val="000000"/>
                <w:lang w:val="en-GB"/>
              </w:rPr>
              <w:t>(</w:t>
            </w:r>
            <w:r w:rsidRPr="00D42A74">
              <w:rPr>
                <w:rFonts w:ascii="Times New Roman" w:eastAsia="細明體" w:hAnsi="細明體" w:cs="Times New Roman" w:hint="eastAsia"/>
                <w:b/>
                <w:color w:val="000000"/>
                <w:lang w:val="en-GB"/>
              </w:rPr>
              <w:t>加入國家此控制變項</w:t>
            </w:r>
            <w:r w:rsidRPr="00D42A74">
              <w:rPr>
                <w:rFonts w:ascii="Times New Roman" w:eastAsia="細明體" w:hAnsi="Times New Roman" w:cs="Times New Roman"/>
                <w:b/>
                <w:color w:val="000000"/>
                <w:lang w:val="en-GB"/>
              </w:rPr>
              <w:t>)</w:t>
            </w:r>
          </w:p>
        </w:tc>
      </w:tr>
      <w:tr w:rsidR="00BF75B0" w:rsidRPr="00D42A74">
        <w:trPr>
          <w:trHeight w:val="315"/>
        </w:trPr>
        <w:tc>
          <w:tcPr>
            <w:tcW w:w="2565" w:type="pct"/>
          </w:tcPr>
          <w:p w:rsidR="00BF75B0" w:rsidRPr="00D42A74" w:rsidRDefault="00BF75B0" w:rsidP="00D42A74">
            <w:pPr>
              <w:widowControl/>
              <w:contextualSpacing/>
              <w:jc w:val="both"/>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網絡特性對策略行動</w:t>
            </w:r>
          </w:p>
        </w:tc>
        <w:tc>
          <w:tcPr>
            <w:tcW w:w="937" w:type="pct"/>
            <w:vAlign w:val="center"/>
          </w:tcPr>
          <w:p w:rsidR="00BF75B0" w:rsidRPr="00D42A74" w:rsidRDefault="00BF75B0" w:rsidP="00D42A74">
            <w:pPr>
              <w:ind w:left="82"/>
              <w:jc w:val="center"/>
              <w:rPr>
                <w:rFonts w:ascii="Times New Roman" w:eastAsia="細明體" w:hAnsi="Times New Roman" w:cs="Times New Roman"/>
                <w:color w:val="000000"/>
                <w:lang w:val="en-GB"/>
              </w:rPr>
            </w:pPr>
            <w:r w:rsidRPr="00D42A74">
              <w:rPr>
                <w:rFonts w:ascii="Times New Roman" w:eastAsia="細明體" w:hAnsi="Times New Roman" w:cs="Times New Roman"/>
                <w:color w:val="000000"/>
                <w:lang w:val="en-GB"/>
              </w:rPr>
              <w:t>18.1%</w:t>
            </w:r>
          </w:p>
        </w:tc>
        <w:tc>
          <w:tcPr>
            <w:tcW w:w="1498" w:type="pct"/>
            <w:vAlign w:val="center"/>
          </w:tcPr>
          <w:p w:rsidR="00BF75B0" w:rsidRPr="00D42A74" w:rsidRDefault="00BF75B0" w:rsidP="00D42A74">
            <w:pPr>
              <w:ind w:left="82"/>
              <w:jc w:val="center"/>
              <w:rPr>
                <w:rFonts w:ascii="Times New Roman" w:eastAsia="細明體" w:hAnsi="Times New Roman" w:cs="Times New Roman"/>
                <w:color w:val="000000"/>
                <w:lang w:val="en-GB"/>
              </w:rPr>
            </w:pPr>
            <w:r w:rsidRPr="00D42A74">
              <w:rPr>
                <w:rFonts w:ascii="Times New Roman" w:eastAsia="細明體" w:hAnsi="Times New Roman" w:cs="Times New Roman"/>
                <w:color w:val="000000"/>
                <w:lang w:val="en-GB"/>
              </w:rPr>
              <w:t>23.1%</w:t>
            </w:r>
          </w:p>
        </w:tc>
      </w:tr>
      <w:tr w:rsidR="00BF75B0" w:rsidRPr="00D42A74">
        <w:trPr>
          <w:trHeight w:val="315"/>
        </w:trPr>
        <w:tc>
          <w:tcPr>
            <w:tcW w:w="2565" w:type="pct"/>
          </w:tcPr>
          <w:p w:rsidR="00BF75B0" w:rsidRPr="00D42A74" w:rsidRDefault="00BF75B0" w:rsidP="00D42A74">
            <w:pPr>
              <w:widowControl/>
              <w:contextualSpacing/>
              <w:jc w:val="both"/>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網絡特性對網絡績效</w:t>
            </w:r>
          </w:p>
        </w:tc>
        <w:tc>
          <w:tcPr>
            <w:tcW w:w="937" w:type="pct"/>
            <w:vAlign w:val="center"/>
          </w:tcPr>
          <w:p w:rsidR="00BF75B0" w:rsidRPr="00D42A74" w:rsidRDefault="00BF75B0" w:rsidP="00D42A74">
            <w:pPr>
              <w:ind w:left="82"/>
              <w:jc w:val="center"/>
              <w:rPr>
                <w:rFonts w:ascii="Times New Roman" w:eastAsia="細明體" w:hAnsi="Times New Roman" w:cs="Times New Roman"/>
                <w:color w:val="000000"/>
                <w:lang w:val="en-GB"/>
              </w:rPr>
            </w:pPr>
            <w:r w:rsidRPr="00D42A74">
              <w:rPr>
                <w:rFonts w:ascii="Times New Roman" w:eastAsia="細明體" w:hAnsi="Times New Roman" w:cs="Times New Roman"/>
                <w:color w:val="000000"/>
                <w:lang w:val="en-GB"/>
              </w:rPr>
              <w:t>6.3%</w:t>
            </w:r>
          </w:p>
        </w:tc>
        <w:tc>
          <w:tcPr>
            <w:tcW w:w="1498" w:type="pct"/>
            <w:vAlign w:val="center"/>
          </w:tcPr>
          <w:p w:rsidR="00BF75B0" w:rsidRPr="00D42A74" w:rsidRDefault="00BF75B0" w:rsidP="00D42A74">
            <w:pPr>
              <w:ind w:left="82"/>
              <w:jc w:val="center"/>
              <w:rPr>
                <w:rFonts w:ascii="Times New Roman" w:eastAsia="細明體" w:hAnsi="Times New Roman" w:cs="Times New Roman"/>
                <w:color w:val="000000"/>
                <w:lang w:val="en-GB"/>
              </w:rPr>
            </w:pPr>
            <w:r w:rsidRPr="00D42A74">
              <w:rPr>
                <w:rFonts w:ascii="Times New Roman" w:eastAsia="細明體" w:hAnsi="Times New Roman" w:cs="Times New Roman"/>
                <w:color w:val="000000"/>
                <w:lang w:val="en-GB"/>
              </w:rPr>
              <w:t>3.1%</w:t>
            </w:r>
          </w:p>
        </w:tc>
      </w:tr>
      <w:tr w:rsidR="00BF75B0" w:rsidRPr="00D42A74">
        <w:trPr>
          <w:trHeight w:val="315"/>
        </w:trPr>
        <w:tc>
          <w:tcPr>
            <w:tcW w:w="2565" w:type="pct"/>
          </w:tcPr>
          <w:p w:rsidR="00BF75B0" w:rsidRPr="00D42A74" w:rsidRDefault="00BF75B0" w:rsidP="00D42A74">
            <w:pPr>
              <w:widowControl/>
              <w:contextualSpacing/>
              <w:jc w:val="both"/>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策略對績效</w:t>
            </w:r>
            <w:r w:rsidRPr="00D42A74">
              <w:rPr>
                <w:rFonts w:ascii="Times New Roman" w:eastAsia="細明體" w:hAnsi="Times New Roman" w:cs="Times New Roman"/>
                <w:b/>
                <w:color w:val="000000"/>
                <w:lang w:val="en-GB"/>
              </w:rPr>
              <w:t>(</w:t>
            </w:r>
            <w:r w:rsidRPr="00D42A74">
              <w:rPr>
                <w:rFonts w:ascii="Times New Roman" w:eastAsia="細明體" w:hAnsi="細明體" w:cs="Times New Roman" w:hint="eastAsia"/>
                <w:b/>
                <w:color w:val="000000"/>
                <w:lang w:val="en-GB"/>
              </w:rPr>
              <w:t>不包含網絡特性</w:t>
            </w:r>
            <w:r w:rsidRPr="00D42A74">
              <w:rPr>
                <w:rFonts w:ascii="Times New Roman" w:eastAsia="細明體" w:hAnsi="Times New Roman" w:cs="Times New Roman"/>
                <w:b/>
                <w:color w:val="000000"/>
                <w:lang w:val="en-GB"/>
              </w:rPr>
              <w:t>)</w:t>
            </w:r>
          </w:p>
        </w:tc>
        <w:tc>
          <w:tcPr>
            <w:tcW w:w="937" w:type="pct"/>
            <w:vAlign w:val="center"/>
          </w:tcPr>
          <w:p w:rsidR="00BF75B0" w:rsidRPr="00D42A74" w:rsidRDefault="00BF75B0" w:rsidP="00D42A74">
            <w:pPr>
              <w:ind w:left="82"/>
              <w:jc w:val="center"/>
              <w:rPr>
                <w:rFonts w:ascii="Times New Roman" w:eastAsia="細明體" w:hAnsi="Times New Roman" w:cs="Times New Roman"/>
                <w:color w:val="000000"/>
                <w:lang w:val="en-GB"/>
              </w:rPr>
            </w:pPr>
            <w:r w:rsidRPr="00D42A74">
              <w:rPr>
                <w:rFonts w:ascii="Times New Roman" w:eastAsia="細明體" w:hAnsi="Times New Roman" w:cs="Times New Roman"/>
                <w:color w:val="000000"/>
                <w:lang w:val="en-GB"/>
              </w:rPr>
              <w:t>2.9%</w:t>
            </w:r>
          </w:p>
        </w:tc>
        <w:tc>
          <w:tcPr>
            <w:tcW w:w="1498" w:type="pct"/>
            <w:vAlign w:val="center"/>
          </w:tcPr>
          <w:p w:rsidR="00BF75B0" w:rsidRPr="00D42A74" w:rsidRDefault="00BF75B0" w:rsidP="00D42A74">
            <w:pPr>
              <w:ind w:left="82"/>
              <w:jc w:val="center"/>
              <w:rPr>
                <w:rFonts w:ascii="Times New Roman" w:eastAsia="細明體" w:hAnsi="Times New Roman" w:cs="Times New Roman"/>
                <w:color w:val="000000"/>
                <w:lang w:val="en-GB"/>
              </w:rPr>
            </w:pPr>
            <w:r w:rsidRPr="00D42A74">
              <w:rPr>
                <w:rFonts w:ascii="Times New Roman" w:eastAsia="細明體" w:hAnsi="Times New Roman" w:cs="Times New Roman"/>
                <w:color w:val="000000"/>
                <w:lang w:val="en-GB"/>
              </w:rPr>
              <w:t>9.8%</w:t>
            </w:r>
          </w:p>
        </w:tc>
      </w:tr>
      <w:tr w:rsidR="00BF75B0" w:rsidRPr="00D42A74">
        <w:trPr>
          <w:trHeight w:val="315"/>
        </w:trPr>
        <w:tc>
          <w:tcPr>
            <w:tcW w:w="2565" w:type="pct"/>
          </w:tcPr>
          <w:p w:rsidR="00BF75B0" w:rsidRPr="00D42A74" w:rsidRDefault="00BF75B0" w:rsidP="00D42A74">
            <w:pPr>
              <w:widowControl/>
              <w:contextualSpacing/>
              <w:jc w:val="both"/>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整體模型</w:t>
            </w:r>
            <w:r w:rsidRPr="00D42A74">
              <w:rPr>
                <w:rFonts w:ascii="Times New Roman" w:eastAsia="細明體" w:hAnsi="Times New Roman" w:cs="Times New Roman"/>
                <w:b/>
                <w:color w:val="000000"/>
                <w:lang w:val="en-GB"/>
              </w:rPr>
              <w:t>-</w:t>
            </w:r>
            <w:r w:rsidRPr="00D42A74">
              <w:rPr>
                <w:rFonts w:ascii="Times New Roman" w:eastAsia="細明體" w:hAnsi="細明體" w:cs="Times New Roman" w:hint="eastAsia"/>
                <w:b/>
                <w:color w:val="000000"/>
                <w:lang w:val="en-GB"/>
              </w:rPr>
              <w:t>策略行動對績效</w:t>
            </w:r>
          </w:p>
          <w:p w:rsidR="00BF75B0" w:rsidRPr="00D42A74" w:rsidRDefault="00BF75B0" w:rsidP="00D42A74">
            <w:pPr>
              <w:widowControl/>
              <w:contextualSpacing/>
              <w:jc w:val="both"/>
              <w:rPr>
                <w:rFonts w:ascii="Times New Roman" w:eastAsia="細明體" w:hAnsi="Times New Roman" w:cs="Times New Roman"/>
                <w:b/>
                <w:color w:val="000000"/>
                <w:lang w:val="en-GB"/>
              </w:rPr>
            </w:pPr>
            <w:r w:rsidRPr="00D42A74">
              <w:rPr>
                <w:rFonts w:ascii="Times New Roman" w:eastAsia="細明體" w:hAnsi="Times New Roman" w:cs="Times New Roman"/>
                <w:b/>
                <w:color w:val="000000"/>
                <w:lang w:val="en-GB"/>
              </w:rPr>
              <w:t>(</w:t>
            </w:r>
            <w:r w:rsidRPr="00D42A74">
              <w:rPr>
                <w:rFonts w:ascii="Times New Roman" w:eastAsia="細明體" w:hAnsi="細明體" w:cs="Times New Roman" w:hint="eastAsia"/>
                <w:b/>
                <w:color w:val="000000"/>
                <w:lang w:val="en-GB"/>
              </w:rPr>
              <w:t>包含績效特色對策略</w:t>
            </w:r>
            <w:r w:rsidRPr="00D42A74">
              <w:rPr>
                <w:rFonts w:ascii="Times New Roman" w:eastAsia="細明體" w:hAnsi="Times New Roman" w:cs="Times New Roman"/>
                <w:b/>
                <w:color w:val="000000"/>
                <w:lang w:val="en-GB"/>
              </w:rPr>
              <w:t xml:space="preserve">) </w:t>
            </w:r>
          </w:p>
        </w:tc>
        <w:tc>
          <w:tcPr>
            <w:tcW w:w="937" w:type="pct"/>
            <w:vAlign w:val="center"/>
          </w:tcPr>
          <w:p w:rsidR="00BF75B0" w:rsidRPr="00D42A74" w:rsidRDefault="00BF75B0" w:rsidP="00D42A74">
            <w:pPr>
              <w:ind w:left="82"/>
              <w:jc w:val="center"/>
              <w:rPr>
                <w:rFonts w:ascii="Times New Roman" w:eastAsia="細明體" w:hAnsi="Times New Roman" w:cs="Times New Roman"/>
                <w:color w:val="000000"/>
                <w:lang w:val="en-GB"/>
              </w:rPr>
            </w:pPr>
            <w:r w:rsidRPr="00D42A74">
              <w:rPr>
                <w:rFonts w:ascii="Times New Roman" w:eastAsia="細明體" w:hAnsi="Times New Roman" w:cs="Times New Roman"/>
                <w:color w:val="000000"/>
                <w:lang w:val="en-GB"/>
              </w:rPr>
              <w:t>10.5%</w:t>
            </w:r>
          </w:p>
        </w:tc>
        <w:tc>
          <w:tcPr>
            <w:tcW w:w="1498" w:type="pct"/>
            <w:vAlign w:val="center"/>
          </w:tcPr>
          <w:p w:rsidR="00BF75B0" w:rsidRPr="00D42A74" w:rsidRDefault="00BF75B0" w:rsidP="00D42A74">
            <w:pPr>
              <w:ind w:left="82"/>
              <w:jc w:val="center"/>
              <w:rPr>
                <w:rFonts w:ascii="Times New Roman" w:eastAsia="細明體" w:hAnsi="Times New Roman" w:cs="Times New Roman"/>
                <w:color w:val="000000"/>
                <w:lang w:val="en-GB"/>
              </w:rPr>
            </w:pPr>
            <w:r w:rsidRPr="00D42A74">
              <w:rPr>
                <w:rFonts w:ascii="Times New Roman" w:eastAsia="細明體" w:hAnsi="Times New Roman" w:cs="Times New Roman"/>
                <w:color w:val="000000"/>
                <w:lang w:val="en-GB"/>
              </w:rPr>
              <w:t>9.3%</w:t>
            </w:r>
          </w:p>
        </w:tc>
      </w:tr>
    </w:tbl>
    <w:p w:rsidR="00BF75B0" w:rsidRPr="00BC20BB" w:rsidRDefault="00BF75B0" w:rsidP="00BC20BB">
      <w:pPr>
        <w:pStyle w:val="ListParagraph"/>
        <w:ind w:leftChars="0" w:left="0"/>
        <w:rPr>
          <w:rFonts w:ascii="Times New Roman" w:eastAsia="細明體" w:hAnsi="Times New Roman" w:cs="Times New Roman"/>
          <w:sz w:val="20"/>
          <w:szCs w:val="20"/>
        </w:rPr>
      </w:pPr>
      <w:r w:rsidRPr="00BC20BB">
        <w:rPr>
          <w:rFonts w:ascii="Times New Roman" w:eastAsia="細明體" w:hAnsi="細明體" w:cs="Times New Roman" w:hint="eastAsia"/>
          <w:sz w:val="20"/>
          <w:szCs w:val="20"/>
        </w:rPr>
        <w:t>資料來源：本研究整理。</w:t>
      </w:r>
    </w:p>
    <w:p w:rsidR="00BF75B0" w:rsidRPr="00D42A74" w:rsidRDefault="00BF75B0" w:rsidP="00D42A74">
      <w:pPr>
        <w:pStyle w:val="ListParagraph"/>
        <w:ind w:leftChars="0" w:left="0"/>
        <w:rPr>
          <w:rFonts w:ascii="Times New Roman" w:eastAsia="細明體" w:hAnsi="Times New Roman" w:cs="Times New Roman"/>
          <w:b/>
          <w:bCs/>
        </w:rPr>
      </w:pPr>
    </w:p>
    <w:p w:rsidR="00BF75B0" w:rsidRPr="00B471B0" w:rsidRDefault="00BF75B0" w:rsidP="00B471B0">
      <w:pPr>
        <w:pStyle w:val="ListParagraph"/>
        <w:numPr>
          <w:ilvl w:val="0"/>
          <w:numId w:val="6"/>
        </w:numPr>
        <w:spacing w:beforeLines="50"/>
        <w:ind w:leftChars="0" w:left="964" w:hanging="482"/>
        <w:rPr>
          <w:rFonts w:ascii="Times New Roman" w:eastAsia="細明體" w:hAnsi="Times New Roman" w:cs="Times New Roman"/>
          <w:b/>
          <w:bCs/>
        </w:rPr>
      </w:pPr>
      <w:r w:rsidRPr="00B471B0">
        <w:rPr>
          <w:rFonts w:hint="eastAsia"/>
          <w:b/>
          <w:bCs/>
        </w:rPr>
        <w:t>研究模型部：兩國的因果模型比較</w:t>
      </w:r>
    </w:p>
    <w:p w:rsidR="00BF75B0" w:rsidRDefault="00BF75B0" w:rsidP="00D42A74">
      <w:pPr>
        <w:pStyle w:val="ListParagraph"/>
        <w:ind w:leftChars="0" w:left="0" w:firstLine="480"/>
        <w:rPr>
          <w:rFonts w:ascii="Times New Roman" w:eastAsia="細明體" w:hAnsi="細明體" w:cs="Times New Roman"/>
        </w:rPr>
      </w:pPr>
      <w:r w:rsidRPr="00D42A74">
        <w:rPr>
          <w:rFonts w:ascii="Times New Roman" w:eastAsia="細明體" w:hAnsi="細明體" w:cs="Times New Roman" w:hint="eastAsia"/>
        </w:rPr>
        <w:t>本研究確定結果後，對於整個研究模型的較正，總樣本模型如下圖二，兩國統整資料所得到的因果模型，網絡特徵上只有衝突與網絡大小，對方案成效有間接的影響，而管理策略對方案成效是有直接的影響。為了更確定荷蘭與台灣上模型的不同處，因此我們將兩樣本分別進行檢驗，得出結果如下圖三台灣的模型，以及下圖四荷蘭的模型。</w:t>
      </w:r>
    </w:p>
    <w:p w:rsidR="00BF75B0" w:rsidRPr="00D42A74" w:rsidRDefault="00BF75B0" w:rsidP="00D42A74">
      <w:pPr>
        <w:pStyle w:val="ListParagraph"/>
        <w:ind w:leftChars="0" w:left="0" w:firstLine="480"/>
        <w:rPr>
          <w:rFonts w:ascii="Times New Roman" w:eastAsia="細明體" w:hAnsi="Times New Roman" w:cs="Times New Roman"/>
        </w:rPr>
      </w:pPr>
    </w:p>
    <w:p w:rsidR="00BF75B0" w:rsidRPr="00D42A74" w:rsidRDefault="00BF75B0" w:rsidP="00D42A74">
      <w:pPr>
        <w:ind w:left="480"/>
        <w:rPr>
          <w:rFonts w:ascii="Times New Roman" w:eastAsia="細明體" w:hAnsi="Times New Roman" w:cs="Times New Roman"/>
          <w:b/>
          <w:bCs/>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25pt;margin-top:3.75pt;width:433.5pt;height:172.5pt;z-index:251656704" strokecolor="white">
            <v:textbox>
              <w:txbxContent>
                <w:p w:rsidR="00BF75B0" w:rsidRDefault="00BF75B0">
                  <w:pPr>
                    <w:rPr>
                      <w:rFonts w:cs="Times New Roman"/>
                    </w:rPr>
                  </w:pPr>
                  <w:r w:rsidRPr="00D4561A">
                    <w:rPr>
                      <w:rFonts w:cs="Times New Roman"/>
                      <w:noProof/>
                    </w:rPr>
                    <w:pict>
                      <v:shape id="圖片 18" o:spid="_x0000_i1026" type="#_x0000_t75" style="width:417pt;height:146.4pt;visibility:visible">
                        <v:imagedata r:id="rId8" o:title=""/>
                      </v:shape>
                    </w:pict>
                  </w:r>
                </w:p>
              </w:txbxContent>
            </v:textbox>
          </v:shape>
        </w:pict>
      </w:r>
    </w:p>
    <w:p w:rsidR="00BF75B0" w:rsidRPr="00D42A74" w:rsidRDefault="00BF75B0" w:rsidP="00D42A74">
      <w:pPr>
        <w:ind w:left="480"/>
        <w:rPr>
          <w:rFonts w:ascii="Times New Roman" w:eastAsia="細明體" w:hAnsi="Times New Roman" w:cs="Times New Roman"/>
          <w:b/>
          <w:bCs/>
        </w:rPr>
      </w:pPr>
    </w:p>
    <w:p w:rsidR="00BF75B0" w:rsidRPr="00D42A74" w:rsidRDefault="00BF75B0" w:rsidP="00D42A74">
      <w:pPr>
        <w:pStyle w:val="ListParagraph"/>
        <w:ind w:leftChars="0" w:left="960"/>
        <w:rPr>
          <w:rFonts w:ascii="Times New Roman" w:eastAsia="細明體" w:hAnsi="Times New Roman" w:cs="Times New Roman"/>
          <w:b/>
          <w:bCs/>
        </w:rPr>
      </w:pPr>
    </w:p>
    <w:p w:rsidR="00BF75B0" w:rsidRPr="00D42A74" w:rsidRDefault="00BF75B0" w:rsidP="00D42A74">
      <w:pPr>
        <w:pStyle w:val="ListParagraph"/>
        <w:ind w:leftChars="0" w:left="960"/>
        <w:rPr>
          <w:rFonts w:ascii="Times New Roman" w:eastAsia="細明體" w:hAnsi="Times New Roman" w:cs="Times New Roman"/>
          <w:b/>
          <w:bCs/>
        </w:rPr>
      </w:pPr>
    </w:p>
    <w:p w:rsidR="00BF75B0" w:rsidRPr="00D42A74" w:rsidRDefault="00BF75B0" w:rsidP="00D42A74">
      <w:pPr>
        <w:pStyle w:val="ListParagraph"/>
        <w:ind w:leftChars="0" w:left="960"/>
        <w:rPr>
          <w:rFonts w:ascii="Times New Roman" w:eastAsia="細明體" w:hAnsi="Times New Roman" w:cs="Times New Roman"/>
          <w:b/>
          <w:bCs/>
        </w:rPr>
      </w:pPr>
    </w:p>
    <w:p w:rsidR="00BF75B0" w:rsidRPr="00D42A74" w:rsidRDefault="00BF75B0" w:rsidP="00D42A74">
      <w:pPr>
        <w:pStyle w:val="ListParagraph"/>
        <w:ind w:leftChars="0" w:left="960"/>
        <w:rPr>
          <w:rFonts w:ascii="Times New Roman" w:eastAsia="細明體" w:hAnsi="Times New Roman" w:cs="Times New Roman"/>
          <w:b/>
          <w:bCs/>
        </w:rPr>
      </w:pPr>
    </w:p>
    <w:p w:rsidR="00BF75B0" w:rsidRPr="00D42A74" w:rsidRDefault="00BF75B0" w:rsidP="00D42A74">
      <w:pPr>
        <w:pStyle w:val="ListParagraph"/>
        <w:ind w:leftChars="0" w:left="960"/>
        <w:rPr>
          <w:rFonts w:ascii="Times New Roman" w:eastAsia="細明體" w:hAnsi="Times New Roman" w:cs="Times New Roman"/>
          <w:b/>
          <w:bCs/>
        </w:rPr>
      </w:pPr>
    </w:p>
    <w:p w:rsidR="00BF75B0" w:rsidRPr="00D42A74" w:rsidRDefault="00BF75B0" w:rsidP="00D42A74">
      <w:pPr>
        <w:pStyle w:val="ListParagraph"/>
        <w:ind w:leftChars="0" w:left="960"/>
        <w:rPr>
          <w:rFonts w:ascii="Times New Roman" w:eastAsia="細明體" w:hAnsi="Times New Roman" w:cs="Times New Roman"/>
          <w:b/>
          <w:bCs/>
        </w:rPr>
      </w:pPr>
    </w:p>
    <w:p w:rsidR="00BF75B0" w:rsidRPr="00D42A74" w:rsidRDefault="00BF75B0" w:rsidP="00D42A74">
      <w:pPr>
        <w:pStyle w:val="ListParagraph"/>
        <w:ind w:leftChars="0" w:left="960"/>
        <w:rPr>
          <w:rFonts w:ascii="Times New Roman" w:eastAsia="細明體" w:hAnsi="Times New Roman" w:cs="Times New Roman"/>
          <w:b/>
          <w:bCs/>
        </w:rPr>
      </w:pPr>
    </w:p>
    <w:p w:rsidR="00BF75B0" w:rsidRPr="00D42A74" w:rsidRDefault="00BF75B0" w:rsidP="00D42A74">
      <w:pPr>
        <w:pStyle w:val="ListParagraph"/>
        <w:ind w:leftChars="0" w:left="960"/>
        <w:rPr>
          <w:rFonts w:ascii="Times New Roman" w:eastAsia="細明體" w:hAnsi="Times New Roman" w:cs="Times New Roman"/>
          <w:b/>
          <w:bCs/>
        </w:rPr>
      </w:pPr>
    </w:p>
    <w:p w:rsidR="00BF75B0" w:rsidRPr="00D42A74" w:rsidRDefault="00BF75B0" w:rsidP="00B471B0">
      <w:pPr>
        <w:pStyle w:val="ListParagraph"/>
        <w:ind w:leftChars="0" w:left="960"/>
        <w:rPr>
          <w:rFonts w:ascii="Times New Roman" w:eastAsia="細明體" w:hAnsi="Times New Roman" w:cs="Times New Roman"/>
          <w:b/>
        </w:rPr>
      </w:pPr>
      <w:r w:rsidRPr="00D42A74">
        <w:rPr>
          <w:rFonts w:ascii="Times New Roman" w:eastAsia="細明體" w:hAnsi="Times New Roman" w:cs="Times New Roman"/>
        </w:rPr>
        <w:t xml:space="preserve">                </w:t>
      </w:r>
      <w:r w:rsidRPr="00D42A74">
        <w:rPr>
          <w:rFonts w:ascii="Times New Roman" w:eastAsia="細明體" w:hAnsi="細明體" w:cs="Times New Roman" w:hint="eastAsia"/>
          <w:b/>
        </w:rPr>
        <w:t>圖二</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總樣本研究模型圖</w:t>
      </w:r>
    </w:p>
    <w:p w:rsidR="00BF75B0" w:rsidRPr="00B471B0" w:rsidRDefault="00BF75B0" w:rsidP="00B471B0">
      <w:pPr>
        <w:pStyle w:val="ListParagraph"/>
        <w:ind w:leftChars="0" w:left="0"/>
        <w:rPr>
          <w:rFonts w:ascii="Times New Roman" w:eastAsia="細明體" w:hAnsi="Times New Roman" w:cs="Times New Roman"/>
          <w:sz w:val="20"/>
          <w:szCs w:val="20"/>
        </w:rPr>
      </w:pPr>
      <w:r w:rsidRPr="00B471B0">
        <w:rPr>
          <w:rFonts w:ascii="Times New Roman" w:eastAsia="細明體" w:hAnsi="細明體" w:cs="Times New Roman" w:hint="eastAsia"/>
          <w:sz w:val="20"/>
          <w:szCs w:val="20"/>
        </w:rPr>
        <w:t>資料來源：本研究整理</w:t>
      </w:r>
      <w:r>
        <w:rPr>
          <w:rFonts w:ascii="Times New Roman" w:eastAsia="細明體" w:hAnsi="細明體" w:cs="Times New Roman" w:hint="eastAsia"/>
          <w:sz w:val="20"/>
          <w:szCs w:val="20"/>
        </w:rPr>
        <w:t>。</w:t>
      </w:r>
    </w:p>
    <w:p w:rsidR="00BF75B0" w:rsidRPr="00D42A74" w:rsidRDefault="00BF75B0" w:rsidP="00D42A74">
      <w:pPr>
        <w:pStyle w:val="ListParagraph"/>
        <w:ind w:leftChars="0" w:left="0"/>
        <w:jc w:val="both"/>
        <w:rPr>
          <w:rFonts w:ascii="Times New Roman" w:eastAsia="細明體" w:hAnsi="Times New Roman" w:cs="Times New Roman"/>
        </w:rPr>
      </w:pPr>
    </w:p>
    <w:p w:rsidR="00BF75B0" w:rsidRDefault="00BF75B0" w:rsidP="00D42A74">
      <w:pPr>
        <w:ind w:firstLine="480"/>
        <w:rPr>
          <w:rFonts w:ascii="Times New Roman" w:eastAsia="細明體" w:hAnsi="細明體" w:cs="Times New Roman"/>
        </w:rPr>
      </w:pPr>
      <w:r w:rsidRPr="00D42A74">
        <w:rPr>
          <w:rFonts w:ascii="Times New Roman" w:eastAsia="細明體" w:hAnsi="細明體" w:cs="Times New Roman" w:hint="eastAsia"/>
        </w:rPr>
        <w:t>台灣與荷蘭的模型圖分別來看，就可以看出，在圖一中原始的假設模形，是比較適合用來解釋荷蘭的個案，它僅網絡大小和方案成效的影響，以及政策網絡的參與者對此模型統計上沒有成立，其他的統計驗證皆是成立的；反觀台灣，除了網絡大小以及管理經驗以外，其他的因素都沒有統計上的影響性。這個顯示不同的國家在因果模型上的差異，有可能是非常不同的，當然，這個因果模形的差異分析，仍然是以荷蘭學者所設計出來的模型開始，如果要找出適合台灣的分析模形，就必須要從台灣的現況當中尋找可以建構因果關係的因素，並加以量化測量。</w:t>
      </w:r>
    </w:p>
    <w:p w:rsidR="00BF75B0" w:rsidRPr="00D42A74" w:rsidRDefault="00BF75B0" w:rsidP="00D42A74">
      <w:pPr>
        <w:ind w:firstLine="480"/>
        <w:rPr>
          <w:rFonts w:ascii="Times New Roman" w:eastAsia="細明體" w:hAnsi="Times New Roman" w:cs="Times New Roman"/>
        </w:rPr>
      </w:pPr>
    </w:p>
    <w:p w:rsidR="00BF75B0" w:rsidRPr="00D42A74" w:rsidRDefault="00BF75B0" w:rsidP="00D42A74">
      <w:pPr>
        <w:pStyle w:val="ListParagraph"/>
        <w:ind w:leftChars="0" w:left="960"/>
        <w:rPr>
          <w:rFonts w:ascii="Times New Roman" w:eastAsia="細明體" w:hAnsi="Times New Roman" w:cs="Times New Roman"/>
          <w:b/>
          <w:bCs/>
        </w:rPr>
      </w:pPr>
      <w:r>
        <w:rPr>
          <w:noProof/>
        </w:rPr>
        <w:pict>
          <v:shape id="圖片 13" o:spid="_x0000_s1028" type="#_x0000_t75" style="position:absolute;left:0;text-align:left;margin-left:1.5pt;margin-top:.75pt;width:382.5pt;height:143.25pt;z-index:251659776;visibility:visible">
            <v:imagedata r:id="rId9" o:title=""/>
            <w10:wrap type="topAndBottom"/>
          </v:shape>
        </w:pict>
      </w:r>
    </w:p>
    <w:p w:rsidR="00BF75B0" w:rsidRPr="00D42A74" w:rsidRDefault="00BF75B0" w:rsidP="00D42A74">
      <w:pPr>
        <w:pStyle w:val="ListParagraph"/>
        <w:ind w:leftChars="0" w:left="0"/>
        <w:jc w:val="center"/>
        <w:rPr>
          <w:rFonts w:ascii="Times New Roman" w:eastAsia="細明體" w:hAnsi="Times New Roman" w:cs="Times New Roman"/>
          <w:b/>
        </w:rPr>
      </w:pPr>
      <w:r w:rsidRPr="00D42A74">
        <w:rPr>
          <w:rFonts w:ascii="Times New Roman" w:eastAsia="細明體" w:hAnsi="細明體" w:cs="Times New Roman" w:hint="eastAsia"/>
          <w:b/>
        </w:rPr>
        <w:t>圖三</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台灣的研究模型圖</w:t>
      </w:r>
    </w:p>
    <w:p w:rsidR="00BF75B0" w:rsidRPr="00B471B0" w:rsidRDefault="00BF75B0" w:rsidP="00B471B0">
      <w:pPr>
        <w:pStyle w:val="ListParagraph"/>
        <w:ind w:leftChars="0" w:left="0"/>
        <w:rPr>
          <w:rFonts w:ascii="Times New Roman" w:eastAsia="細明體" w:hAnsi="Times New Roman" w:cs="Times New Roman"/>
          <w:sz w:val="20"/>
          <w:szCs w:val="20"/>
        </w:rPr>
      </w:pPr>
      <w:r w:rsidRPr="00B471B0">
        <w:rPr>
          <w:rFonts w:ascii="Times New Roman" w:eastAsia="細明體" w:hAnsi="細明體" w:cs="Times New Roman" w:hint="eastAsia"/>
          <w:sz w:val="20"/>
          <w:szCs w:val="20"/>
        </w:rPr>
        <w:t>資料來源：本研究整理。</w:t>
      </w:r>
    </w:p>
    <w:p w:rsidR="00BF75B0" w:rsidRPr="00D42A74" w:rsidRDefault="00BF75B0" w:rsidP="00D42A74">
      <w:pPr>
        <w:pStyle w:val="ListParagraph"/>
        <w:ind w:leftChars="0" w:left="960"/>
        <w:rPr>
          <w:rFonts w:ascii="Times New Roman" w:eastAsia="細明體" w:hAnsi="Times New Roman" w:cs="Times New Roman"/>
        </w:rPr>
      </w:pPr>
    </w:p>
    <w:p w:rsidR="00BF75B0" w:rsidRPr="00D42A74" w:rsidRDefault="00BF75B0" w:rsidP="00D42A74">
      <w:pPr>
        <w:jc w:val="center"/>
        <w:rPr>
          <w:rFonts w:ascii="Times New Roman" w:eastAsia="細明體" w:hAnsi="Times New Roman" w:cs="Times New Roman"/>
          <w:b/>
        </w:rPr>
      </w:pPr>
      <w:r>
        <w:rPr>
          <w:noProof/>
        </w:rPr>
        <w:pict>
          <v:shape id="圖片 9" o:spid="_x0000_s1029" type="#_x0000_t75" style="position:absolute;left:0;text-align:left;margin-left:1.5pt;margin-top:6pt;width:388.5pt;height:186pt;z-index:251658752;visibility:visible">
            <v:imagedata r:id="rId10" o:title=""/>
            <w10:wrap type="topAndBottom"/>
          </v:shape>
        </w:pict>
      </w:r>
      <w:r w:rsidRPr="00D42A74">
        <w:rPr>
          <w:rFonts w:ascii="Times New Roman" w:eastAsia="細明體" w:hAnsi="細明體" w:cs="Times New Roman" w:hint="eastAsia"/>
          <w:b/>
        </w:rPr>
        <w:t>圖四</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荷蘭的研究模型圖</w:t>
      </w:r>
    </w:p>
    <w:p w:rsidR="00BF75B0" w:rsidRPr="00B471B0" w:rsidRDefault="00BF75B0" w:rsidP="00B471B0">
      <w:pPr>
        <w:rPr>
          <w:rFonts w:ascii="Times New Roman" w:eastAsia="細明體" w:hAnsi="Times New Roman" w:cs="Times New Roman"/>
          <w:sz w:val="20"/>
          <w:szCs w:val="20"/>
        </w:rPr>
      </w:pPr>
      <w:r w:rsidRPr="00B471B0">
        <w:rPr>
          <w:rFonts w:ascii="Times New Roman" w:eastAsia="細明體" w:hAnsi="細明體" w:cs="Times New Roman" w:hint="eastAsia"/>
          <w:sz w:val="20"/>
          <w:szCs w:val="20"/>
        </w:rPr>
        <w:t>資料來源：本研究整理</w:t>
      </w:r>
      <w:r>
        <w:rPr>
          <w:rFonts w:ascii="Times New Roman" w:eastAsia="細明體" w:hAnsi="細明體" w:cs="Times New Roman" w:hint="eastAsia"/>
          <w:sz w:val="20"/>
          <w:szCs w:val="20"/>
        </w:rPr>
        <w:t>。</w:t>
      </w:r>
    </w:p>
    <w:p w:rsidR="00BF75B0" w:rsidRPr="00D42A74" w:rsidRDefault="00BF75B0" w:rsidP="00D42A74">
      <w:pPr>
        <w:jc w:val="both"/>
        <w:rPr>
          <w:rFonts w:ascii="Times New Roman" w:eastAsia="細明體" w:hAnsi="Times New Roman" w:cs="Times New Roman"/>
          <w:b/>
          <w:bCs/>
          <w:lang w:val="en-GB"/>
        </w:rPr>
      </w:pPr>
    </w:p>
    <w:p w:rsidR="00BF75B0" w:rsidRPr="00B471B0" w:rsidRDefault="00BF75B0" w:rsidP="00B471B0">
      <w:pPr>
        <w:ind w:firstLine="480"/>
        <w:jc w:val="both"/>
        <w:rPr>
          <w:rFonts w:ascii="Times New Roman" w:eastAsia="細明體" w:hAnsi="Times New Roman" w:cs="Times New Roman"/>
          <w:lang w:val="en-GB"/>
        </w:rPr>
      </w:pPr>
      <w:r w:rsidRPr="00D42A74">
        <w:rPr>
          <w:rFonts w:hint="eastAsia"/>
          <w:lang w:val="en-GB"/>
        </w:rPr>
        <w:t>總括而言，本研究的跨國比較分析，台灣和荷蘭在影響網絡方案成效上的因素間有許多的不同。在政策網絡上，管理策略是會影響方案成效的，這在兩國均可解釋，表示良好的管理策略的增加，對於網絡的方案成效上有助益，這可能是唯一可以跨國確認影響方案成效的。但是在其他的影響層面上就有很大的不同處，像是網絡特徵對於管理策略影響，台灣和荷蘭就有許多不同。台灣只有政策網絡的大小會影響管理策略，而荷蘭除了網絡大小，還有如衝突程度和變動程度的網絡特徵影響，更不用說在網絡的方案成效上，台灣和荷蘭所影響方案成效上的網絡特徵完全不同了，在荷蘭是看網絡的衝突與變動程度來看對於方案成效上的影響。在台灣，則是看網絡大小，也就是參與組織的多寡，來看方案成效的影響性。在台灣，網絡越大，參與組織越多，方案成效會越好。</w:t>
      </w:r>
    </w:p>
    <w:p w:rsidR="00BF75B0" w:rsidRPr="00B471B0" w:rsidRDefault="00BF75B0" w:rsidP="00B471B0">
      <w:pPr>
        <w:numPr>
          <w:ilvl w:val="0"/>
          <w:numId w:val="1"/>
        </w:numPr>
        <w:spacing w:beforeLines="50"/>
        <w:ind w:left="482" w:hanging="482"/>
        <w:rPr>
          <w:rFonts w:ascii="Times New Roman" w:eastAsia="細明體" w:hAnsi="Times New Roman" w:cs="Times New Roman"/>
          <w:b/>
          <w:bCs/>
          <w:sz w:val="28"/>
          <w:szCs w:val="28"/>
        </w:rPr>
      </w:pPr>
      <w:r w:rsidRPr="00B471B0">
        <w:rPr>
          <w:rFonts w:ascii="Times New Roman" w:eastAsia="細明體" w:hAnsi="細明體" w:cs="Times New Roman" w:hint="eastAsia"/>
          <w:b/>
          <w:bCs/>
          <w:sz w:val="28"/>
          <w:szCs w:val="28"/>
        </w:rPr>
        <w:t>結論</w:t>
      </w:r>
    </w:p>
    <w:p w:rsidR="00BF75B0" w:rsidRPr="00D42A74" w:rsidRDefault="00BF75B0" w:rsidP="00B471B0">
      <w:pPr>
        <w:ind w:firstLine="480"/>
        <w:rPr>
          <w:rFonts w:ascii="Times New Roman" w:eastAsia="細明體" w:hAnsi="Times New Roman" w:cs="Times New Roman"/>
        </w:rPr>
      </w:pPr>
      <w:r w:rsidRPr="00D42A74">
        <w:rPr>
          <w:rFonts w:ascii="Times New Roman" w:eastAsia="細明體" w:hAnsi="細明體" w:cs="Times New Roman" w:hint="eastAsia"/>
        </w:rPr>
        <w:t>本文將網絡治理將網絡治理的策略與方案管理的成效進行因果關係的連接，從荷蘭與台灣的網絡治理的影響性分析來看，我們可發現文化因素，尤其是不同的政策環境因素對於網絡策略與方案成效上的因果關係有很大不同，以下可知台灣和荷蘭間的政策網絡在特徵上的差異，如下表十三</w:t>
      </w:r>
    </w:p>
    <w:p w:rsidR="00BF75B0" w:rsidRDefault="00BF75B0" w:rsidP="00D42A74">
      <w:pPr>
        <w:spacing w:after="120"/>
        <w:jc w:val="center"/>
        <w:rPr>
          <w:rFonts w:ascii="Times New Roman" w:eastAsia="細明體" w:hAnsi="細明體" w:cs="Times New Roman"/>
          <w:b/>
        </w:rPr>
      </w:pPr>
    </w:p>
    <w:p w:rsidR="00BF75B0" w:rsidRPr="00D42A74" w:rsidRDefault="00BF75B0" w:rsidP="00B471B0">
      <w:pPr>
        <w:spacing w:after="120"/>
        <w:rPr>
          <w:rFonts w:ascii="Times New Roman" w:eastAsia="細明體" w:hAnsi="Times New Roman" w:cs="Times New Roman"/>
          <w:b/>
        </w:rPr>
      </w:pPr>
      <w:r w:rsidRPr="00D42A74">
        <w:rPr>
          <w:rFonts w:ascii="Times New Roman" w:eastAsia="細明體" w:hAnsi="細明體" w:cs="Times New Roman" w:hint="eastAsia"/>
          <w:b/>
        </w:rPr>
        <w:t>表十三</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台灣與荷蘭政策網絡特徵比較表</w:t>
      </w:r>
    </w:p>
    <w:tbl>
      <w:tblPr>
        <w:tblW w:w="0" w:type="auto"/>
        <w:jc w:val="center"/>
        <w:tblInd w:w="-398" w:type="dxa"/>
        <w:tblCellMar>
          <w:left w:w="28" w:type="dxa"/>
          <w:right w:w="28" w:type="dxa"/>
        </w:tblCellMar>
        <w:tblLook w:val="00A0"/>
      </w:tblPr>
      <w:tblGrid>
        <w:gridCol w:w="934"/>
        <w:gridCol w:w="1498"/>
        <w:gridCol w:w="1498"/>
        <w:gridCol w:w="1498"/>
        <w:gridCol w:w="1498"/>
        <w:gridCol w:w="1738"/>
      </w:tblGrid>
      <w:tr w:rsidR="00BF75B0" w:rsidRPr="00D42A74">
        <w:trPr>
          <w:trHeight w:val="345"/>
          <w:jc w:val="center"/>
        </w:trPr>
        <w:tc>
          <w:tcPr>
            <w:tcW w:w="934"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國家</w:t>
            </w:r>
          </w:p>
        </w:tc>
        <w:tc>
          <w:tcPr>
            <w:tcW w:w="0" w:type="auto"/>
            <w:gridSpan w:val="5"/>
            <w:tcBorders>
              <w:top w:val="single" w:sz="8" w:space="0" w:color="auto"/>
              <w:left w:val="nil"/>
              <w:bottom w:val="single" w:sz="8" w:space="0" w:color="auto"/>
              <w:right w:val="single" w:sz="8" w:space="0" w:color="000000"/>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網絡特徵</w:t>
            </w:r>
          </w:p>
        </w:tc>
      </w:tr>
      <w:tr w:rsidR="00BF75B0" w:rsidRPr="00D42A74">
        <w:trPr>
          <w:trHeight w:val="345"/>
          <w:jc w:val="center"/>
        </w:trPr>
        <w:tc>
          <w:tcPr>
            <w:tcW w:w="934" w:type="dxa"/>
            <w:vMerge/>
            <w:tcBorders>
              <w:top w:val="single" w:sz="8" w:space="0" w:color="auto"/>
              <w:left w:val="single" w:sz="8" w:space="0" w:color="auto"/>
              <w:bottom w:val="single" w:sz="8" w:space="0" w:color="000000"/>
              <w:right w:val="single" w:sz="8" w:space="0" w:color="000000"/>
            </w:tcBorders>
            <w:vAlign w:val="center"/>
          </w:tcPr>
          <w:p w:rsidR="00BF75B0" w:rsidRPr="00D42A74" w:rsidRDefault="00BF75B0" w:rsidP="00D42A74">
            <w:pPr>
              <w:widowControl/>
              <w:jc w:val="center"/>
              <w:rPr>
                <w:rFonts w:ascii="Times New Roman" w:eastAsia="細明體" w:hAnsi="Times New Roman" w:cs="Times New Roman"/>
                <w:b/>
                <w:color w:val="000000"/>
                <w:kern w:val="0"/>
              </w:rPr>
            </w:pP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政策網絡大小</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組織互動情形</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網絡變動程度</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網絡衝突程度</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管理的掌控程度</w:t>
            </w:r>
          </w:p>
        </w:tc>
      </w:tr>
      <w:tr w:rsidR="00BF75B0" w:rsidRPr="00D42A74">
        <w:trPr>
          <w:trHeight w:val="345"/>
          <w:jc w:val="center"/>
        </w:trPr>
        <w:tc>
          <w:tcPr>
            <w:tcW w:w="934" w:type="dxa"/>
            <w:tcBorders>
              <w:top w:val="nil"/>
              <w:left w:val="single" w:sz="8" w:space="0" w:color="auto"/>
              <w:bottom w:val="single" w:sz="4" w:space="0" w:color="auto"/>
              <w:right w:val="single" w:sz="8" w:space="0" w:color="auto"/>
            </w:tcBorders>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台灣</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細明體" w:cs="Times New Roman" w:hint="eastAsia"/>
                <w:kern w:val="0"/>
              </w:rPr>
              <w:t>小型</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細明體" w:cs="Times New Roman" w:hint="eastAsia"/>
                <w:kern w:val="0"/>
              </w:rPr>
              <w:t>高互動</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細明體" w:cs="Times New Roman" w:hint="eastAsia"/>
                <w:kern w:val="0"/>
              </w:rPr>
              <w:t>高變動</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細明體" w:cs="Times New Roman" w:hint="eastAsia"/>
                <w:kern w:val="0"/>
              </w:rPr>
              <w:t>中高衝突</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細明體" w:cs="Times New Roman" w:hint="eastAsia"/>
                <w:kern w:val="0"/>
              </w:rPr>
              <w:t>高度掌控</w:t>
            </w:r>
          </w:p>
        </w:tc>
      </w:tr>
      <w:tr w:rsidR="00BF75B0" w:rsidRPr="00D42A74">
        <w:trPr>
          <w:trHeight w:val="345"/>
          <w:jc w:val="center"/>
        </w:trPr>
        <w:tc>
          <w:tcPr>
            <w:tcW w:w="934" w:type="dxa"/>
            <w:tcBorders>
              <w:top w:val="single" w:sz="4" w:space="0" w:color="auto"/>
              <w:left w:val="single" w:sz="8" w:space="0" w:color="auto"/>
              <w:bottom w:val="single" w:sz="8" w:space="0" w:color="000000"/>
              <w:right w:val="single" w:sz="8" w:space="0" w:color="auto"/>
            </w:tcBorders>
            <w:vAlign w:val="center"/>
          </w:tcPr>
          <w:p w:rsidR="00BF75B0" w:rsidRPr="00D42A74" w:rsidRDefault="00BF75B0" w:rsidP="00D42A74">
            <w:pPr>
              <w:widowControl/>
              <w:jc w:val="center"/>
              <w:rPr>
                <w:rFonts w:ascii="Times New Roman" w:eastAsia="細明體" w:hAnsi="Times New Roman" w:cs="Times New Roman"/>
                <w:b/>
                <w:color w:val="000000"/>
                <w:kern w:val="0"/>
              </w:rPr>
            </w:pPr>
            <w:r w:rsidRPr="00D42A74">
              <w:rPr>
                <w:rFonts w:ascii="Times New Roman" w:eastAsia="細明體" w:hAnsi="細明體" w:cs="Times New Roman" w:hint="eastAsia"/>
                <w:b/>
                <w:color w:val="000000"/>
                <w:kern w:val="0"/>
              </w:rPr>
              <w:t>荷蘭</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細明體" w:cs="Times New Roman" w:hint="eastAsia"/>
                <w:kern w:val="0"/>
              </w:rPr>
              <w:t>中型</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細明體" w:cs="Times New Roman" w:hint="eastAsia"/>
                <w:kern w:val="0"/>
              </w:rPr>
              <w:t>中互動</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細明體" w:cs="Times New Roman" w:hint="eastAsia"/>
                <w:kern w:val="0"/>
              </w:rPr>
              <w:t>低變動</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細明體" w:cs="Times New Roman" w:hint="eastAsia"/>
                <w:kern w:val="0"/>
              </w:rPr>
              <w:t>中低衝突</w:t>
            </w:r>
          </w:p>
        </w:tc>
        <w:tc>
          <w:tcPr>
            <w:tcW w:w="0" w:type="auto"/>
            <w:tcBorders>
              <w:top w:val="nil"/>
              <w:left w:val="nil"/>
              <w:bottom w:val="single" w:sz="8" w:space="0" w:color="auto"/>
              <w:right w:val="single" w:sz="8" w:space="0" w:color="auto"/>
            </w:tcBorders>
            <w:shd w:val="clear" w:color="000000" w:fill="FFFFFF"/>
            <w:vAlign w:val="center"/>
          </w:tcPr>
          <w:p w:rsidR="00BF75B0" w:rsidRPr="00D42A74" w:rsidRDefault="00BF75B0" w:rsidP="00D42A74">
            <w:pPr>
              <w:widowControl/>
              <w:jc w:val="center"/>
              <w:rPr>
                <w:rFonts w:ascii="Times New Roman" w:eastAsia="細明體" w:hAnsi="Times New Roman" w:cs="Times New Roman"/>
                <w:kern w:val="0"/>
              </w:rPr>
            </w:pPr>
            <w:r w:rsidRPr="00D42A74">
              <w:rPr>
                <w:rFonts w:ascii="Times New Roman" w:eastAsia="細明體" w:hAnsi="細明體" w:cs="Times New Roman" w:hint="eastAsia"/>
                <w:kern w:val="0"/>
              </w:rPr>
              <w:t>中度掌控</w:t>
            </w:r>
          </w:p>
        </w:tc>
      </w:tr>
    </w:tbl>
    <w:p w:rsidR="00BF75B0" w:rsidRDefault="00BF75B0" w:rsidP="00B471B0">
      <w:pPr>
        <w:rPr>
          <w:rFonts w:ascii="Times New Roman" w:eastAsia="細明體" w:hAnsi="細明體" w:cs="Times New Roman"/>
          <w:sz w:val="20"/>
          <w:szCs w:val="20"/>
        </w:rPr>
      </w:pPr>
      <w:r w:rsidRPr="00B471B0">
        <w:rPr>
          <w:rFonts w:ascii="Times New Roman" w:eastAsia="細明體" w:hAnsi="細明體" w:cs="Times New Roman" w:hint="eastAsia"/>
          <w:sz w:val="20"/>
          <w:szCs w:val="20"/>
        </w:rPr>
        <w:t>資料來源：本研究整理。</w:t>
      </w:r>
    </w:p>
    <w:p w:rsidR="00BF75B0" w:rsidRPr="00B471B0" w:rsidRDefault="00BF75B0" w:rsidP="00B471B0">
      <w:pPr>
        <w:rPr>
          <w:rFonts w:ascii="Times New Roman" w:eastAsia="細明體" w:hAnsi="Times New Roman" w:cs="Times New Roman"/>
          <w:sz w:val="20"/>
          <w:szCs w:val="20"/>
        </w:rPr>
      </w:pPr>
    </w:p>
    <w:p w:rsidR="00BF75B0" w:rsidRDefault="00BF75B0" w:rsidP="00B471B0">
      <w:pPr>
        <w:ind w:firstLine="480"/>
        <w:rPr>
          <w:rFonts w:ascii="Times New Roman" w:eastAsia="細明體" w:hAnsi="細明體" w:cs="Times New Roman"/>
        </w:rPr>
      </w:pPr>
      <w:r w:rsidRPr="00D42A74">
        <w:rPr>
          <w:rFonts w:ascii="Times New Roman" w:eastAsia="細明體" w:hAnsi="細明體" w:cs="Times New Roman" w:hint="eastAsia"/>
        </w:rPr>
        <w:t>表十三當中所展現的，不僅是跨文化的差異，更重要的，兩國間的政策網絡差異也正說明了在面對環境政策上差異，而導致治理選擇上的差異；這樣的不同，也同時展現在台灣內部地方政府之間，不同的局處也會有不同的政策網絡特徵上的表現，像是網絡變動程度上，五個局處的政策網絡的變動程度就有高低上的差距。這也通過統計上的</w:t>
      </w:r>
      <w:r w:rsidRPr="00D42A74">
        <w:rPr>
          <w:rFonts w:ascii="Times New Roman" w:eastAsia="細明體" w:hAnsi="Times New Roman" w:cs="Times New Roman"/>
        </w:rPr>
        <w:t>ANOVA</w:t>
      </w:r>
      <w:r w:rsidRPr="00D42A74">
        <w:rPr>
          <w:rFonts w:ascii="Times New Roman" w:eastAsia="細明體" w:hAnsi="細明體" w:cs="Times New Roman" w:hint="eastAsia"/>
        </w:rPr>
        <w:t>的檢驗。如下圖五：</w:t>
      </w:r>
    </w:p>
    <w:p w:rsidR="00BF75B0" w:rsidRPr="00D42A74" w:rsidRDefault="00BF75B0" w:rsidP="00B471B0">
      <w:pPr>
        <w:ind w:firstLine="480"/>
        <w:rPr>
          <w:rFonts w:ascii="Times New Roman" w:eastAsia="細明體" w:hAnsi="Times New Roman" w:cs="Times New Roman"/>
        </w:rPr>
      </w:pPr>
    </w:p>
    <w:p w:rsidR="00BF75B0" w:rsidRPr="00D42A74" w:rsidRDefault="00BF75B0" w:rsidP="00D42A74">
      <w:pPr>
        <w:spacing w:after="120"/>
        <w:rPr>
          <w:rFonts w:ascii="Times New Roman" w:eastAsia="細明體" w:hAnsi="Times New Roman" w:cs="Times New Roman"/>
        </w:rPr>
      </w:pPr>
      <w:r>
        <w:rPr>
          <w:noProof/>
        </w:rPr>
        <w:pict>
          <v:shape id="_x0000_s1030" type="#_x0000_t202" style="position:absolute;margin-left:0;margin-top:0;width:404.4pt;height:107.5pt;z-index:251655680;mso-wrap-style:none;mso-position-horizontal-relative:char;mso-position-vertical-relative:line" stroked="f">
            <v:textbox style="mso-fit-shape-to-text:t">
              <w:txbxContent>
                <w:p w:rsidR="00BF75B0" w:rsidRPr="006210CA" w:rsidRDefault="00BF75B0" w:rsidP="00A967FE">
                  <w:pPr>
                    <w:rPr>
                      <w:rFonts w:cs="Times New Roman"/>
                    </w:rPr>
                  </w:pPr>
                  <w:r w:rsidRPr="00D4561A">
                    <w:rPr>
                      <w:rFonts w:cs="Times New Roman"/>
                    </w:rPr>
                    <w:pict>
                      <v:shape id="_x0000_i1028" type="#_x0000_t75" style="width:388.8pt;height:179.4pt">
                        <v:imagedata r:id="rId11" o:title=""/>
                      </v:shape>
                    </w:pict>
                  </w:r>
                </w:p>
              </w:txbxContent>
            </v:textbox>
          </v:shape>
        </w:pict>
      </w:r>
      <w:r w:rsidRPr="00D4561A">
        <w:rPr>
          <w:rFonts w:ascii="Times New Roman" w:eastAsia="細明體" w:hAnsi="Times New Roman" w:cs="Times New Roman"/>
        </w:rPr>
        <w:pict>
          <v:shape id="_x0000_i1029" type="#_x0000_t75" style="width:399.6pt;height:103.8pt">
            <v:imagedata r:id="rId12" o:title="" croptop="-65521f" cropbottom="65521f"/>
          </v:shape>
        </w:pict>
      </w:r>
    </w:p>
    <w:p w:rsidR="00BF75B0" w:rsidRPr="00D42A74" w:rsidRDefault="00BF75B0" w:rsidP="00D42A74">
      <w:pPr>
        <w:spacing w:after="120"/>
        <w:rPr>
          <w:rFonts w:ascii="Times New Roman" w:eastAsia="細明體" w:hAnsi="Times New Roman" w:cs="Times New Roman"/>
        </w:rPr>
      </w:pPr>
    </w:p>
    <w:p w:rsidR="00BF75B0" w:rsidRPr="00D42A74" w:rsidRDefault="00BF75B0" w:rsidP="00D42A74">
      <w:pPr>
        <w:spacing w:after="120"/>
        <w:rPr>
          <w:rFonts w:ascii="Times New Roman" w:eastAsia="細明體" w:hAnsi="Times New Roman" w:cs="Times New Roman"/>
        </w:rPr>
      </w:pPr>
    </w:p>
    <w:p w:rsidR="00BF75B0" w:rsidRPr="00D42A74" w:rsidRDefault="00BF75B0" w:rsidP="00D42A74">
      <w:pPr>
        <w:spacing w:after="120"/>
        <w:rPr>
          <w:rFonts w:ascii="Times New Roman" w:eastAsia="細明體" w:hAnsi="Times New Roman" w:cs="Times New Roman"/>
        </w:rPr>
      </w:pPr>
    </w:p>
    <w:p w:rsidR="00BF75B0" w:rsidRPr="00D42A74" w:rsidRDefault="00BF75B0" w:rsidP="00D42A74">
      <w:pPr>
        <w:spacing w:after="120"/>
        <w:jc w:val="center"/>
        <w:rPr>
          <w:rFonts w:ascii="Times New Roman" w:eastAsia="細明體" w:hAnsi="Times New Roman" w:cs="Times New Roman"/>
          <w:b/>
        </w:rPr>
      </w:pPr>
      <w:r w:rsidRPr="00D42A74">
        <w:rPr>
          <w:rFonts w:ascii="Times New Roman" w:eastAsia="細明體" w:hAnsi="細明體" w:cs="Times New Roman" w:hint="eastAsia"/>
          <w:b/>
        </w:rPr>
        <w:t>圖五</w:t>
      </w:r>
      <w:r w:rsidRPr="00D42A74">
        <w:rPr>
          <w:rFonts w:ascii="Times New Roman" w:eastAsia="細明體" w:hAnsi="Times New Roman" w:cs="Times New Roman"/>
          <w:b/>
        </w:rPr>
        <w:t xml:space="preserve">  </w:t>
      </w:r>
      <w:r w:rsidRPr="00D42A74">
        <w:rPr>
          <w:rFonts w:ascii="Times New Roman" w:eastAsia="細明體" w:hAnsi="細明體" w:cs="Times New Roman" w:hint="eastAsia"/>
          <w:b/>
        </w:rPr>
        <w:t>五局政策網絡衝突程度比較</w:t>
      </w:r>
    </w:p>
    <w:p w:rsidR="00BF75B0" w:rsidRPr="00B471B0" w:rsidRDefault="00BF75B0" w:rsidP="00B471B0">
      <w:pPr>
        <w:spacing w:after="120"/>
        <w:rPr>
          <w:rFonts w:ascii="Times New Roman" w:eastAsia="細明體" w:hAnsi="Times New Roman" w:cs="Times New Roman"/>
          <w:sz w:val="20"/>
          <w:szCs w:val="20"/>
        </w:rPr>
      </w:pPr>
      <w:r w:rsidRPr="00B471B0">
        <w:rPr>
          <w:rFonts w:ascii="Times New Roman" w:eastAsia="細明體" w:hAnsi="細明體" w:cs="Times New Roman" w:hint="eastAsia"/>
          <w:sz w:val="20"/>
          <w:szCs w:val="20"/>
        </w:rPr>
        <w:t>資料來源：本研究整理。</w:t>
      </w:r>
    </w:p>
    <w:p w:rsidR="00BF75B0" w:rsidRPr="00D42A74" w:rsidRDefault="00BF75B0" w:rsidP="00D42A74">
      <w:pPr>
        <w:spacing w:after="120"/>
        <w:rPr>
          <w:rFonts w:ascii="Times New Roman" w:eastAsia="細明體" w:hAnsi="Times New Roman" w:cs="Times New Roman"/>
        </w:rPr>
      </w:pPr>
    </w:p>
    <w:p w:rsidR="00BF75B0" w:rsidRPr="00D42A74" w:rsidRDefault="00BF75B0" w:rsidP="00D42A74">
      <w:pPr>
        <w:spacing w:after="120"/>
        <w:ind w:firstLineChars="200" w:firstLine="480"/>
        <w:rPr>
          <w:rFonts w:ascii="Times New Roman" w:eastAsia="細明體" w:hAnsi="Times New Roman" w:cs="Times New Roman"/>
        </w:rPr>
      </w:pPr>
      <w:r w:rsidRPr="00D42A74">
        <w:rPr>
          <w:rFonts w:ascii="Times New Roman" w:eastAsia="細明體" w:hAnsi="細明體" w:cs="Times New Roman" w:hint="eastAsia"/>
        </w:rPr>
        <w:t>最後，在管理策略方面，兩國的地方政府，對於網絡治理在策略行動上以及網絡特徵上，都對於網絡治理的結果帶來的不同結果影響，從本文一開始所列出的研究假設，雙方的差異更加明顯。如下表十四：</w:t>
      </w:r>
    </w:p>
    <w:p w:rsidR="00BF75B0" w:rsidRPr="00D42A74" w:rsidRDefault="00BF75B0" w:rsidP="00D42A74">
      <w:pPr>
        <w:spacing w:after="120"/>
        <w:ind w:firstLineChars="200" w:firstLine="480"/>
        <w:rPr>
          <w:rFonts w:ascii="Times New Roman" w:eastAsia="細明體" w:hAnsi="Times New Roman" w:cs="Times New Roman"/>
        </w:rPr>
      </w:pPr>
    </w:p>
    <w:p w:rsidR="00BF75B0" w:rsidRPr="00B471B0" w:rsidRDefault="00BF75B0" w:rsidP="00B471B0">
      <w:pPr>
        <w:spacing w:after="120"/>
        <w:rPr>
          <w:rFonts w:ascii="Times New Roman" w:eastAsia="細明體" w:hAnsi="Times New Roman" w:cs="Times New Roman"/>
          <w:b/>
          <w:bCs/>
        </w:rPr>
      </w:pPr>
      <w:r w:rsidRPr="00B471B0">
        <w:rPr>
          <w:rFonts w:ascii="Times New Roman" w:eastAsia="細明體" w:hAnsi="細明體" w:cs="Times New Roman" w:hint="eastAsia"/>
          <w:b/>
          <w:bCs/>
        </w:rPr>
        <w:t>表十四</w:t>
      </w:r>
      <w:r w:rsidRPr="00B471B0">
        <w:rPr>
          <w:rFonts w:ascii="Times New Roman" w:eastAsia="細明體" w:hAnsi="Times New Roman" w:cs="Times New Roman"/>
          <w:b/>
          <w:bCs/>
        </w:rPr>
        <w:t xml:space="preserve"> </w:t>
      </w:r>
      <w:r w:rsidRPr="00B471B0">
        <w:rPr>
          <w:rFonts w:ascii="Times New Roman" w:eastAsia="細明體" w:hAnsi="細明體" w:cs="Times New Roman" w:hint="eastAsia"/>
          <w:b/>
          <w:bCs/>
        </w:rPr>
        <w:t>荷蘭與台灣間之差異</w:t>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4323"/>
        <w:gridCol w:w="1984"/>
        <w:gridCol w:w="1985"/>
      </w:tblGrid>
      <w:tr w:rsidR="00BF75B0" w:rsidRPr="00D42A74">
        <w:trPr>
          <w:trHeight w:val="363"/>
        </w:trPr>
        <w:tc>
          <w:tcPr>
            <w:tcW w:w="4323" w:type="dxa"/>
            <w:vAlign w:val="bottom"/>
          </w:tcPr>
          <w:p w:rsidR="00BF75B0" w:rsidRPr="00D42A74" w:rsidRDefault="00BF75B0" w:rsidP="00D42A74">
            <w:pPr>
              <w:jc w:val="center"/>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研</w:t>
            </w:r>
            <w:r w:rsidRPr="00D42A74">
              <w:rPr>
                <w:rFonts w:ascii="Times New Roman" w:eastAsia="細明體" w:hAnsi="Times New Roman" w:cs="Times New Roman"/>
                <w:b/>
                <w:color w:val="000000"/>
                <w:lang w:val="en-GB"/>
              </w:rPr>
              <w:t xml:space="preserve">  </w:t>
            </w:r>
            <w:r w:rsidRPr="00D42A74">
              <w:rPr>
                <w:rFonts w:ascii="Times New Roman" w:eastAsia="細明體" w:hAnsi="細明體" w:cs="Times New Roman" w:hint="eastAsia"/>
                <w:b/>
                <w:color w:val="000000"/>
                <w:lang w:val="en-GB"/>
              </w:rPr>
              <w:t>究</w:t>
            </w:r>
            <w:r w:rsidRPr="00D42A74">
              <w:rPr>
                <w:rFonts w:ascii="Times New Roman" w:eastAsia="細明體" w:hAnsi="Times New Roman" w:cs="Times New Roman"/>
                <w:b/>
                <w:color w:val="000000"/>
                <w:lang w:val="en-GB"/>
              </w:rPr>
              <w:t xml:space="preserve">  </w:t>
            </w:r>
            <w:r w:rsidRPr="00D42A74">
              <w:rPr>
                <w:rFonts w:ascii="Times New Roman" w:eastAsia="細明體" w:hAnsi="細明體" w:cs="Times New Roman" w:hint="eastAsia"/>
                <w:b/>
                <w:color w:val="000000"/>
                <w:lang w:val="en-GB"/>
              </w:rPr>
              <w:t>假</w:t>
            </w:r>
            <w:r w:rsidRPr="00D42A74">
              <w:rPr>
                <w:rFonts w:ascii="Times New Roman" w:eastAsia="細明體" w:hAnsi="Times New Roman" w:cs="Times New Roman"/>
                <w:b/>
                <w:color w:val="000000"/>
                <w:lang w:val="en-GB"/>
              </w:rPr>
              <w:t xml:space="preserve">  </w:t>
            </w:r>
            <w:r w:rsidRPr="00D42A74">
              <w:rPr>
                <w:rFonts w:ascii="Times New Roman" w:eastAsia="細明體" w:hAnsi="細明體" w:cs="Times New Roman" w:hint="eastAsia"/>
                <w:b/>
                <w:color w:val="000000"/>
                <w:lang w:val="en-GB"/>
              </w:rPr>
              <w:t>設</w:t>
            </w:r>
          </w:p>
        </w:tc>
        <w:tc>
          <w:tcPr>
            <w:tcW w:w="1984" w:type="dxa"/>
            <w:vAlign w:val="bottom"/>
          </w:tcPr>
          <w:p w:rsidR="00BF75B0" w:rsidRPr="00D42A74" w:rsidRDefault="00BF75B0" w:rsidP="00D42A74">
            <w:pPr>
              <w:jc w:val="center"/>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荷蘭</w:t>
            </w:r>
          </w:p>
        </w:tc>
        <w:tc>
          <w:tcPr>
            <w:tcW w:w="1985" w:type="dxa"/>
            <w:vAlign w:val="bottom"/>
          </w:tcPr>
          <w:p w:rsidR="00BF75B0" w:rsidRPr="00D42A74" w:rsidRDefault="00BF75B0" w:rsidP="00D42A74">
            <w:pPr>
              <w:jc w:val="center"/>
              <w:rPr>
                <w:rFonts w:ascii="Times New Roman" w:eastAsia="細明體" w:hAnsi="Times New Roman" w:cs="Times New Roman"/>
                <w:b/>
                <w:color w:val="000000"/>
                <w:lang w:val="en-GB"/>
              </w:rPr>
            </w:pPr>
            <w:r w:rsidRPr="00D42A74">
              <w:rPr>
                <w:rFonts w:ascii="Times New Roman" w:eastAsia="細明體" w:hAnsi="細明體" w:cs="Times New Roman" w:hint="eastAsia"/>
                <w:b/>
                <w:color w:val="000000"/>
                <w:lang w:val="en-GB"/>
              </w:rPr>
              <w:t>台灣</w:t>
            </w:r>
          </w:p>
        </w:tc>
      </w:tr>
      <w:tr w:rsidR="00BF75B0" w:rsidRPr="00D42A74">
        <w:trPr>
          <w:trHeight w:val="315"/>
        </w:trPr>
        <w:tc>
          <w:tcPr>
            <w:tcW w:w="4323" w:type="dxa"/>
            <w:vAlign w:val="bottom"/>
          </w:tcPr>
          <w:p w:rsidR="00BF75B0" w:rsidRPr="00D42A74" w:rsidRDefault="00BF75B0" w:rsidP="00D42A74">
            <w:pPr>
              <w:rPr>
                <w:rFonts w:ascii="Times New Roman" w:eastAsia="細明體" w:hAnsi="Times New Roman" w:cs="Times New Roman"/>
                <w:b/>
                <w:color w:val="000000"/>
                <w:lang w:val="en-GB" w:eastAsia="es-ES"/>
              </w:rPr>
            </w:pPr>
            <w:r w:rsidRPr="00D42A74">
              <w:rPr>
                <w:rFonts w:ascii="Times New Roman" w:eastAsia="細明體" w:hAnsi="Times New Roman" w:cs="Times New Roman"/>
                <w:b/>
                <w:color w:val="000000"/>
                <w:lang w:val="en-GB" w:eastAsia="es-ES"/>
              </w:rPr>
              <w:t xml:space="preserve">H1: </w:t>
            </w:r>
            <w:r w:rsidRPr="00D42A74">
              <w:rPr>
                <w:rFonts w:ascii="Times New Roman" w:eastAsia="細明體" w:hAnsi="細明體" w:cs="Times New Roman" w:hint="eastAsia"/>
                <w:b/>
                <w:color w:val="000000"/>
                <w:lang w:val="en-GB"/>
              </w:rPr>
              <w:t>網絡衝突程度</w:t>
            </w:r>
            <w:r w:rsidRPr="00D42A74">
              <w:rPr>
                <w:rFonts w:ascii="Times New Roman" w:eastAsia="細明體" w:hAnsi="Times New Roman" w:cs="Times New Roman"/>
                <w:b/>
                <w:color w:val="000000"/>
                <w:lang w:val="en-GB" w:eastAsia="es-ES"/>
              </w:rPr>
              <w:t xml:space="preserve"> →</w:t>
            </w:r>
            <w:r w:rsidRPr="00D42A74">
              <w:rPr>
                <w:rFonts w:ascii="Times New Roman" w:eastAsia="細明體" w:hAnsi="細明體" w:cs="Times New Roman" w:hint="eastAsia"/>
                <w:b/>
                <w:color w:val="000000"/>
                <w:lang w:val="en-GB"/>
              </w:rPr>
              <w:t>網絡績效</w:t>
            </w:r>
            <w:r w:rsidRPr="00D42A74">
              <w:rPr>
                <w:rFonts w:ascii="Times New Roman" w:eastAsia="細明體" w:hAnsi="Times New Roman" w:cs="Times New Roman"/>
                <w:b/>
                <w:color w:val="000000"/>
                <w:lang w:val="en-GB"/>
              </w:rPr>
              <w:t>(-)</w:t>
            </w:r>
          </w:p>
        </w:tc>
        <w:tc>
          <w:tcPr>
            <w:tcW w:w="1984" w:type="dxa"/>
            <w:noWrap/>
          </w:tcPr>
          <w:p w:rsidR="00BF75B0" w:rsidRPr="00D42A74" w:rsidRDefault="00BF75B0" w:rsidP="00D42A74">
            <w:pPr>
              <w:jc w:val="right"/>
              <w:rPr>
                <w:rFonts w:ascii="Times New Roman" w:eastAsia="細明體" w:hAnsi="Times New Roman" w:cs="Times New Roman"/>
                <w:b/>
                <w:bCs/>
              </w:rPr>
            </w:pPr>
            <w:r w:rsidRPr="00D42A74">
              <w:rPr>
                <w:rFonts w:ascii="Times New Roman" w:eastAsia="細明體" w:hAnsi="細明體" w:cs="Times New Roman" w:hint="eastAsia"/>
                <w:b/>
                <w:bCs/>
              </w:rPr>
              <w:t>負</w:t>
            </w:r>
          </w:p>
        </w:tc>
        <w:tc>
          <w:tcPr>
            <w:tcW w:w="1985" w:type="dxa"/>
          </w:tcPr>
          <w:p w:rsidR="00BF75B0" w:rsidRPr="00D42A74" w:rsidRDefault="00BF75B0" w:rsidP="00D42A74">
            <w:pPr>
              <w:jc w:val="right"/>
              <w:rPr>
                <w:rFonts w:ascii="Times New Roman" w:eastAsia="細明體" w:hAnsi="Times New Roman" w:cs="Times New Roman"/>
                <w:highlight w:val="lightGray"/>
              </w:rPr>
            </w:pPr>
            <w:r w:rsidRPr="00D42A74">
              <w:rPr>
                <w:rFonts w:ascii="Times New Roman" w:eastAsia="細明體" w:hAnsi="Times New Roman" w:cs="Times New Roman"/>
              </w:rPr>
              <w:t>---</w:t>
            </w:r>
          </w:p>
        </w:tc>
      </w:tr>
      <w:tr w:rsidR="00BF75B0" w:rsidRPr="00D42A74">
        <w:trPr>
          <w:trHeight w:val="315"/>
        </w:trPr>
        <w:tc>
          <w:tcPr>
            <w:tcW w:w="4323" w:type="dxa"/>
            <w:vAlign w:val="bottom"/>
          </w:tcPr>
          <w:p w:rsidR="00BF75B0" w:rsidRPr="00D42A74" w:rsidRDefault="00BF75B0" w:rsidP="00D42A74">
            <w:pPr>
              <w:rPr>
                <w:rFonts w:ascii="Times New Roman" w:eastAsia="細明體" w:hAnsi="Times New Roman" w:cs="Times New Roman"/>
                <w:b/>
                <w:color w:val="000000"/>
                <w:lang w:val="en-GB" w:eastAsia="es-ES"/>
              </w:rPr>
            </w:pPr>
            <w:r w:rsidRPr="00D42A74">
              <w:rPr>
                <w:rFonts w:ascii="Times New Roman" w:eastAsia="細明體" w:hAnsi="Times New Roman" w:cs="Times New Roman"/>
                <w:b/>
                <w:color w:val="000000"/>
                <w:lang w:val="en-GB" w:eastAsia="es-ES"/>
              </w:rPr>
              <w:t xml:space="preserve">H2: </w:t>
            </w:r>
            <w:r w:rsidRPr="00D42A74">
              <w:rPr>
                <w:rFonts w:ascii="Times New Roman" w:eastAsia="細明體" w:hAnsi="細明體" w:cs="Times New Roman" w:hint="eastAsia"/>
                <w:b/>
                <w:color w:val="000000"/>
                <w:lang w:val="en-GB"/>
              </w:rPr>
              <w:t>網絡變動程度</w:t>
            </w:r>
            <w:r w:rsidRPr="00D42A74">
              <w:rPr>
                <w:rFonts w:ascii="Times New Roman" w:eastAsia="細明體" w:hAnsi="Times New Roman" w:cs="Times New Roman"/>
                <w:b/>
                <w:color w:val="000000"/>
                <w:lang w:val="en-GB" w:eastAsia="es-ES"/>
              </w:rPr>
              <w:t xml:space="preserve"> → </w:t>
            </w:r>
            <w:r w:rsidRPr="00D42A74">
              <w:rPr>
                <w:rFonts w:ascii="Times New Roman" w:eastAsia="細明體" w:hAnsi="細明體" w:cs="Times New Roman" w:hint="eastAsia"/>
                <w:b/>
                <w:color w:val="000000"/>
                <w:lang w:val="en-GB"/>
              </w:rPr>
              <w:t>網絡績效</w:t>
            </w:r>
            <w:r w:rsidRPr="00D42A74">
              <w:rPr>
                <w:rFonts w:ascii="Times New Roman" w:eastAsia="細明體" w:hAnsi="Times New Roman" w:cs="Times New Roman"/>
                <w:b/>
                <w:color w:val="000000"/>
                <w:lang w:val="en-GB"/>
              </w:rPr>
              <w:t>(-)</w:t>
            </w:r>
          </w:p>
        </w:tc>
        <w:tc>
          <w:tcPr>
            <w:tcW w:w="1984" w:type="dxa"/>
            <w:noWrap/>
          </w:tcPr>
          <w:p w:rsidR="00BF75B0" w:rsidRPr="00D42A74" w:rsidRDefault="00BF75B0" w:rsidP="00D42A74">
            <w:pPr>
              <w:jc w:val="right"/>
              <w:rPr>
                <w:rFonts w:ascii="Times New Roman" w:eastAsia="細明體" w:hAnsi="Times New Roman" w:cs="Times New Roman"/>
                <w:b/>
                <w:bCs/>
              </w:rPr>
            </w:pPr>
            <w:r w:rsidRPr="00D42A74">
              <w:rPr>
                <w:rFonts w:ascii="Times New Roman" w:eastAsia="細明體" w:hAnsi="細明體" w:cs="Times New Roman" w:hint="eastAsia"/>
                <w:b/>
                <w:bCs/>
              </w:rPr>
              <w:t>正</w:t>
            </w:r>
          </w:p>
        </w:tc>
        <w:tc>
          <w:tcPr>
            <w:tcW w:w="1985" w:type="dxa"/>
          </w:tcPr>
          <w:p w:rsidR="00BF75B0" w:rsidRPr="00D42A74" w:rsidRDefault="00BF75B0" w:rsidP="00D42A74">
            <w:pPr>
              <w:jc w:val="right"/>
              <w:rPr>
                <w:rFonts w:ascii="Times New Roman" w:eastAsia="細明體" w:hAnsi="Times New Roman" w:cs="Times New Roman"/>
                <w:highlight w:val="lightGray"/>
              </w:rPr>
            </w:pPr>
            <w:r w:rsidRPr="00D42A74">
              <w:rPr>
                <w:rFonts w:ascii="Times New Roman" w:eastAsia="細明體" w:hAnsi="Times New Roman" w:cs="Times New Roman"/>
              </w:rPr>
              <w:t>---</w:t>
            </w:r>
          </w:p>
        </w:tc>
      </w:tr>
      <w:tr w:rsidR="00BF75B0" w:rsidRPr="00D42A74">
        <w:trPr>
          <w:trHeight w:val="315"/>
        </w:trPr>
        <w:tc>
          <w:tcPr>
            <w:tcW w:w="4323" w:type="dxa"/>
            <w:vAlign w:val="bottom"/>
          </w:tcPr>
          <w:p w:rsidR="00BF75B0" w:rsidRPr="00D42A74" w:rsidRDefault="00BF75B0" w:rsidP="00D42A74">
            <w:pPr>
              <w:rPr>
                <w:rFonts w:ascii="Times New Roman" w:eastAsia="細明體" w:hAnsi="Times New Roman" w:cs="Times New Roman"/>
                <w:b/>
                <w:color w:val="000000"/>
                <w:lang w:val="en-GB"/>
              </w:rPr>
            </w:pPr>
            <w:r w:rsidRPr="00D42A74">
              <w:rPr>
                <w:rFonts w:ascii="Times New Roman" w:eastAsia="細明體" w:hAnsi="Times New Roman" w:cs="Times New Roman"/>
                <w:b/>
                <w:color w:val="000000"/>
                <w:lang w:val="en-GB" w:eastAsia="es-ES"/>
              </w:rPr>
              <w:t xml:space="preserve">H3: </w:t>
            </w:r>
            <w:r w:rsidRPr="00D42A74">
              <w:rPr>
                <w:rFonts w:ascii="Times New Roman" w:eastAsia="細明體" w:hAnsi="細明體" w:cs="Times New Roman" w:hint="eastAsia"/>
                <w:b/>
                <w:color w:val="000000"/>
                <w:lang w:val="en-GB"/>
              </w:rPr>
              <w:t>網絡大小</w:t>
            </w:r>
            <w:r w:rsidRPr="00D42A74">
              <w:rPr>
                <w:rFonts w:ascii="Times New Roman" w:eastAsia="細明體" w:hAnsi="Times New Roman" w:cs="Times New Roman"/>
                <w:b/>
                <w:color w:val="000000"/>
                <w:lang w:val="en-GB" w:eastAsia="es-ES"/>
              </w:rPr>
              <w:t xml:space="preserve"> → </w:t>
            </w:r>
            <w:r w:rsidRPr="00D42A74">
              <w:rPr>
                <w:rFonts w:ascii="Times New Roman" w:eastAsia="細明體" w:hAnsi="細明體" w:cs="Times New Roman" w:hint="eastAsia"/>
                <w:b/>
                <w:color w:val="000000"/>
                <w:lang w:val="en-GB"/>
              </w:rPr>
              <w:t>網絡績效</w:t>
            </w:r>
            <w:r w:rsidRPr="00D42A74">
              <w:rPr>
                <w:rFonts w:ascii="Times New Roman" w:eastAsia="細明體" w:hAnsi="Times New Roman" w:cs="Times New Roman"/>
                <w:b/>
                <w:color w:val="000000"/>
                <w:lang w:val="en-GB"/>
              </w:rPr>
              <w:t>(-)</w:t>
            </w:r>
          </w:p>
        </w:tc>
        <w:tc>
          <w:tcPr>
            <w:tcW w:w="1984" w:type="dxa"/>
            <w:noWrap/>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w:t>
            </w:r>
          </w:p>
        </w:tc>
        <w:tc>
          <w:tcPr>
            <w:tcW w:w="1985" w:type="dxa"/>
          </w:tcPr>
          <w:p w:rsidR="00BF75B0" w:rsidRPr="00D42A74" w:rsidRDefault="00BF75B0" w:rsidP="00D42A74">
            <w:pPr>
              <w:jc w:val="right"/>
              <w:rPr>
                <w:rFonts w:ascii="Times New Roman" w:eastAsia="細明體" w:hAnsi="Times New Roman" w:cs="Times New Roman"/>
                <w:b/>
                <w:bCs/>
              </w:rPr>
            </w:pPr>
            <w:r w:rsidRPr="00D42A74">
              <w:rPr>
                <w:rFonts w:ascii="Times New Roman" w:eastAsia="細明體" w:hAnsi="細明體" w:cs="Times New Roman" w:hint="eastAsia"/>
                <w:b/>
                <w:bCs/>
              </w:rPr>
              <w:t>正</w:t>
            </w:r>
          </w:p>
        </w:tc>
      </w:tr>
      <w:tr w:rsidR="00BF75B0" w:rsidRPr="00D42A74">
        <w:trPr>
          <w:trHeight w:val="315"/>
        </w:trPr>
        <w:tc>
          <w:tcPr>
            <w:tcW w:w="4323" w:type="dxa"/>
            <w:vAlign w:val="bottom"/>
          </w:tcPr>
          <w:p w:rsidR="00BF75B0" w:rsidRPr="00D42A74" w:rsidRDefault="00BF75B0" w:rsidP="00D42A74">
            <w:pPr>
              <w:rPr>
                <w:rFonts w:ascii="Times New Roman" w:eastAsia="細明體" w:hAnsi="Times New Roman" w:cs="Times New Roman"/>
                <w:b/>
                <w:color w:val="000000"/>
                <w:lang w:val="en-GB" w:eastAsia="es-ES"/>
              </w:rPr>
            </w:pPr>
            <w:r w:rsidRPr="00D42A74">
              <w:rPr>
                <w:rFonts w:ascii="Times New Roman" w:eastAsia="細明體" w:hAnsi="Times New Roman" w:cs="Times New Roman"/>
                <w:b/>
                <w:color w:val="000000"/>
                <w:lang w:val="en-GB" w:eastAsia="es-ES"/>
              </w:rPr>
              <w:t xml:space="preserve">H4: </w:t>
            </w:r>
            <w:r w:rsidRPr="00D42A74">
              <w:rPr>
                <w:rFonts w:ascii="Times New Roman" w:eastAsia="細明體" w:hAnsi="細明體" w:cs="Times New Roman" w:hint="eastAsia"/>
                <w:b/>
                <w:color w:val="000000"/>
                <w:lang w:val="en-GB"/>
              </w:rPr>
              <w:t>衝突程度</w:t>
            </w:r>
            <w:r w:rsidRPr="00D42A74">
              <w:rPr>
                <w:rFonts w:ascii="Times New Roman" w:eastAsia="細明體" w:hAnsi="Times New Roman" w:cs="Times New Roman"/>
                <w:b/>
                <w:color w:val="000000"/>
                <w:lang w:val="en-GB" w:eastAsia="es-ES"/>
              </w:rPr>
              <w:t xml:space="preserve"> → </w:t>
            </w:r>
            <w:r w:rsidRPr="00D42A74">
              <w:rPr>
                <w:rFonts w:ascii="Times New Roman" w:eastAsia="細明體" w:hAnsi="細明體" w:cs="Times New Roman" w:hint="eastAsia"/>
                <w:b/>
                <w:color w:val="000000"/>
                <w:lang w:val="en-GB"/>
              </w:rPr>
              <w:t>策略行動</w:t>
            </w:r>
            <w:r w:rsidRPr="00D42A74">
              <w:rPr>
                <w:rFonts w:ascii="Times New Roman" w:eastAsia="細明體" w:hAnsi="Times New Roman" w:cs="Times New Roman"/>
                <w:b/>
                <w:color w:val="000000"/>
                <w:lang w:val="en-GB"/>
              </w:rPr>
              <w:t>(-)</w:t>
            </w:r>
          </w:p>
        </w:tc>
        <w:tc>
          <w:tcPr>
            <w:tcW w:w="1984" w:type="dxa"/>
            <w:noWrap/>
          </w:tcPr>
          <w:p w:rsidR="00BF75B0" w:rsidRPr="00D42A74" w:rsidRDefault="00BF75B0" w:rsidP="00D42A74">
            <w:pPr>
              <w:jc w:val="right"/>
              <w:rPr>
                <w:rFonts w:ascii="Times New Roman" w:eastAsia="細明體" w:hAnsi="Times New Roman" w:cs="Times New Roman"/>
                <w:b/>
                <w:bCs/>
              </w:rPr>
            </w:pPr>
            <w:r w:rsidRPr="00D42A74">
              <w:rPr>
                <w:rFonts w:ascii="Times New Roman" w:eastAsia="細明體" w:hAnsi="細明體" w:cs="Times New Roman" w:hint="eastAsia"/>
                <w:b/>
                <w:bCs/>
              </w:rPr>
              <w:t>負</w:t>
            </w:r>
          </w:p>
        </w:tc>
        <w:tc>
          <w:tcPr>
            <w:tcW w:w="1985"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w:t>
            </w:r>
          </w:p>
        </w:tc>
      </w:tr>
      <w:tr w:rsidR="00BF75B0" w:rsidRPr="00D42A74">
        <w:trPr>
          <w:trHeight w:val="315"/>
        </w:trPr>
        <w:tc>
          <w:tcPr>
            <w:tcW w:w="4323" w:type="dxa"/>
            <w:vAlign w:val="bottom"/>
          </w:tcPr>
          <w:p w:rsidR="00BF75B0" w:rsidRPr="00D42A74" w:rsidRDefault="00BF75B0" w:rsidP="00D42A74">
            <w:pPr>
              <w:rPr>
                <w:rFonts w:ascii="Times New Roman" w:eastAsia="細明體" w:hAnsi="Times New Roman" w:cs="Times New Roman"/>
                <w:b/>
                <w:color w:val="000000"/>
                <w:lang w:val="en-GB"/>
              </w:rPr>
            </w:pPr>
            <w:r w:rsidRPr="00D42A74">
              <w:rPr>
                <w:rFonts w:ascii="Times New Roman" w:eastAsia="細明體" w:hAnsi="Times New Roman" w:cs="Times New Roman"/>
                <w:b/>
                <w:color w:val="000000"/>
                <w:lang w:val="en-GB" w:eastAsia="es-ES"/>
              </w:rPr>
              <w:t xml:space="preserve">H5: </w:t>
            </w:r>
            <w:r w:rsidRPr="00D42A74">
              <w:rPr>
                <w:rFonts w:ascii="Times New Roman" w:eastAsia="細明體" w:hAnsi="細明體" w:cs="Times New Roman" w:hint="eastAsia"/>
                <w:b/>
                <w:color w:val="000000"/>
                <w:lang w:val="en-GB"/>
              </w:rPr>
              <w:t>變動程度</w:t>
            </w:r>
            <w:r w:rsidRPr="00D42A74">
              <w:rPr>
                <w:rFonts w:ascii="Times New Roman" w:eastAsia="細明體" w:hAnsi="Times New Roman" w:cs="Times New Roman"/>
                <w:b/>
                <w:color w:val="000000"/>
                <w:lang w:val="en-GB" w:eastAsia="es-ES"/>
              </w:rPr>
              <w:t xml:space="preserve"> → </w:t>
            </w:r>
            <w:r w:rsidRPr="00D42A74">
              <w:rPr>
                <w:rFonts w:ascii="Times New Roman" w:eastAsia="細明體" w:hAnsi="細明體" w:cs="Times New Roman" w:hint="eastAsia"/>
                <w:b/>
                <w:color w:val="000000"/>
                <w:lang w:val="en-GB"/>
              </w:rPr>
              <w:t>策略行動</w:t>
            </w:r>
            <w:r w:rsidRPr="00D42A74">
              <w:rPr>
                <w:rFonts w:ascii="Times New Roman" w:eastAsia="細明體" w:hAnsi="Times New Roman" w:cs="Times New Roman"/>
                <w:b/>
                <w:color w:val="000000"/>
                <w:lang w:val="en-GB"/>
              </w:rPr>
              <w:t>(+)</w:t>
            </w:r>
          </w:p>
        </w:tc>
        <w:tc>
          <w:tcPr>
            <w:tcW w:w="1984" w:type="dxa"/>
            <w:noWrap/>
          </w:tcPr>
          <w:p w:rsidR="00BF75B0" w:rsidRPr="00D42A74" w:rsidRDefault="00BF75B0" w:rsidP="00D42A74">
            <w:pPr>
              <w:jc w:val="right"/>
              <w:rPr>
                <w:rFonts w:ascii="Times New Roman" w:eastAsia="細明體" w:hAnsi="Times New Roman" w:cs="Times New Roman"/>
                <w:b/>
                <w:bCs/>
              </w:rPr>
            </w:pPr>
            <w:r w:rsidRPr="00D42A74">
              <w:rPr>
                <w:rFonts w:ascii="Times New Roman" w:eastAsia="細明體" w:hAnsi="細明體" w:cs="Times New Roman" w:hint="eastAsia"/>
                <w:b/>
                <w:bCs/>
              </w:rPr>
              <w:t>正</w:t>
            </w:r>
          </w:p>
        </w:tc>
        <w:tc>
          <w:tcPr>
            <w:tcW w:w="1985"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w:t>
            </w:r>
          </w:p>
        </w:tc>
      </w:tr>
      <w:tr w:rsidR="00BF75B0" w:rsidRPr="00D42A74">
        <w:trPr>
          <w:trHeight w:val="315"/>
        </w:trPr>
        <w:tc>
          <w:tcPr>
            <w:tcW w:w="4323" w:type="dxa"/>
            <w:vAlign w:val="bottom"/>
          </w:tcPr>
          <w:p w:rsidR="00BF75B0" w:rsidRPr="00D42A74" w:rsidRDefault="00BF75B0" w:rsidP="00D42A74">
            <w:pPr>
              <w:rPr>
                <w:rFonts w:ascii="Times New Roman" w:eastAsia="細明體" w:hAnsi="Times New Roman" w:cs="Times New Roman"/>
                <w:b/>
                <w:color w:val="000000"/>
                <w:lang w:val="en-GB"/>
              </w:rPr>
            </w:pPr>
            <w:r w:rsidRPr="00D42A74">
              <w:rPr>
                <w:rFonts w:ascii="Times New Roman" w:eastAsia="細明體" w:hAnsi="Times New Roman" w:cs="Times New Roman"/>
                <w:b/>
                <w:color w:val="000000"/>
                <w:lang w:val="en-GB" w:eastAsia="es-ES"/>
              </w:rPr>
              <w:t xml:space="preserve">H6: </w:t>
            </w:r>
            <w:r w:rsidRPr="00D42A74">
              <w:rPr>
                <w:rFonts w:ascii="Times New Roman" w:eastAsia="細明體" w:hAnsi="細明體" w:cs="Times New Roman" w:hint="eastAsia"/>
                <w:b/>
                <w:color w:val="000000"/>
                <w:lang w:val="en-GB"/>
              </w:rPr>
              <w:t>網絡大小</w:t>
            </w:r>
            <w:r w:rsidRPr="00D42A74">
              <w:rPr>
                <w:rFonts w:ascii="Times New Roman" w:eastAsia="細明體" w:hAnsi="Times New Roman" w:cs="Times New Roman"/>
                <w:b/>
                <w:color w:val="000000"/>
                <w:lang w:val="en-GB" w:eastAsia="es-ES"/>
              </w:rPr>
              <w:t xml:space="preserve"> → </w:t>
            </w:r>
            <w:r w:rsidRPr="00D42A74">
              <w:rPr>
                <w:rFonts w:ascii="Times New Roman" w:eastAsia="細明體" w:hAnsi="細明體" w:cs="Times New Roman" w:hint="eastAsia"/>
                <w:b/>
                <w:color w:val="000000"/>
                <w:lang w:val="en-GB"/>
              </w:rPr>
              <w:t>策略行動</w:t>
            </w:r>
            <w:r w:rsidRPr="00D42A74">
              <w:rPr>
                <w:rFonts w:ascii="Times New Roman" w:eastAsia="細明體" w:hAnsi="Times New Roman" w:cs="Times New Roman"/>
                <w:b/>
                <w:color w:val="000000"/>
                <w:lang w:val="en-GB"/>
              </w:rPr>
              <w:t>(+)</w:t>
            </w:r>
          </w:p>
        </w:tc>
        <w:tc>
          <w:tcPr>
            <w:tcW w:w="1984" w:type="dxa"/>
            <w:noWrap/>
          </w:tcPr>
          <w:p w:rsidR="00BF75B0" w:rsidRPr="00D42A74" w:rsidRDefault="00BF75B0" w:rsidP="00D42A74">
            <w:pPr>
              <w:jc w:val="right"/>
              <w:rPr>
                <w:rFonts w:ascii="Times New Roman" w:eastAsia="細明體" w:hAnsi="Times New Roman" w:cs="Times New Roman"/>
                <w:b/>
                <w:bCs/>
              </w:rPr>
            </w:pPr>
            <w:r w:rsidRPr="00D42A74">
              <w:rPr>
                <w:rFonts w:ascii="Times New Roman" w:eastAsia="細明體" w:hAnsi="細明體" w:cs="Times New Roman" w:hint="eastAsia"/>
                <w:b/>
                <w:bCs/>
              </w:rPr>
              <w:t>正</w:t>
            </w:r>
          </w:p>
        </w:tc>
        <w:tc>
          <w:tcPr>
            <w:tcW w:w="1985" w:type="dxa"/>
          </w:tcPr>
          <w:p w:rsidR="00BF75B0" w:rsidRPr="00D42A74" w:rsidRDefault="00BF75B0" w:rsidP="00D42A74">
            <w:pPr>
              <w:jc w:val="right"/>
              <w:rPr>
                <w:rFonts w:ascii="Times New Roman" w:eastAsia="細明體" w:hAnsi="Times New Roman" w:cs="Times New Roman"/>
              </w:rPr>
            </w:pPr>
            <w:r w:rsidRPr="00D42A74">
              <w:rPr>
                <w:rFonts w:ascii="Times New Roman" w:eastAsia="細明體" w:hAnsi="Times New Roman" w:cs="Times New Roman"/>
              </w:rPr>
              <w:t>---</w:t>
            </w:r>
          </w:p>
        </w:tc>
      </w:tr>
      <w:tr w:rsidR="00BF75B0" w:rsidRPr="00D42A74">
        <w:trPr>
          <w:trHeight w:val="315"/>
        </w:trPr>
        <w:tc>
          <w:tcPr>
            <w:tcW w:w="4323" w:type="dxa"/>
            <w:vAlign w:val="bottom"/>
          </w:tcPr>
          <w:p w:rsidR="00BF75B0" w:rsidRPr="00D42A74" w:rsidRDefault="00BF75B0" w:rsidP="00D42A74">
            <w:pPr>
              <w:rPr>
                <w:rFonts w:ascii="Times New Roman" w:eastAsia="細明體" w:hAnsi="Times New Roman" w:cs="Times New Roman"/>
                <w:b/>
                <w:color w:val="000000"/>
                <w:lang w:val="en-GB" w:eastAsia="es-ES"/>
              </w:rPr>
            </w:pPr>
            <w:r w:rsidRPr="00D42A74">
              <w:rPr>
                <w:rFonts w:ascii="Times New Roman" w:eastAsia="細明體" w:hAnsi="Times New Roman" w:cs="Times New Roman"/>
                <w:b/>
                <w:color w:val="000000"/>
                <w:lang w:val="en-GB" w:eastAsia="es-ES"/>
              </w:rPr>
              <w:t xml:space="preserve">H7: </w:t>
            </w:r>
            <w:r w:rsidRPr="00D42A74">
              <w:rPr>
                <w:rFonts w:ascii="Times New Roman" w:eastAsia="細明體" w:hAnsi="細明體" w:cs="Times New Roman" w:hint="eastAsia"/>
                <w:b/>
                <w:color w:val="000000"/>
                <w:lang w:val="en-GB"/>
              </w:rPr>
              <w:t>策略行動</w:t>
            </w:r>
            <w:r w:rsidRPr="00D42A74">
              <w:rPr>
                <w:rFonts w:ascii="Times New Roman" w:eastAsia="細明體" w:hAnsi="Times New Roman" w:cs="Times New Roman"/>
                <w:b/>
                <w:color w:val="000000"/>
                <w:lang w:val="en-GB" w:eastAsia="es-ES"/>
              </w:rPr>
              <w:t xml:space="preserve">→ </w:t>
            </w:r>
            <w:r w:rsidRPr="00D42A74">
              <w:rPr>
                <w:rFonts w:ascii="Times New Roman" w:eastAsia="細明體" w:hAnsi="細明體" w:cs="Times New Roman" w:hint="eastAsia"/>
                <w:b/>
                <w:color w:val="000000"/>
                <w:lang w:val="en-GB"/>
              </w:rPr>
              <w:t>網絡績效</w:t>
            </w:r>
            <w:r w:rsidRPr="00D42A74">
              <w:rPr>
                <w:rFonts w:ascii="Times New Roman" w:eastAsia="細明體" w:hAnsi="Times New Roman" w:cs="Times New Roman"/>
                <w:b/>
                <w:color w:val="000000"/>
                <w:lang w:val="en-GB"/>
              </w:rPr>
              <w:t>(+)</w:t>
            </w:r>
          </w:p>
        </w:tc>
        <w:tc>
          <w:tcPr>
            <w:tcW w:w="1984" w:type="dxa"/>
            <w:noWrap/>
          </w:tcPr>
          <w:p w:rsidR="00BF75B0" w:rsidRPr="00D42A74" w:rsidRDefault="00BF75B0" w:rsidP="00D42A74">
            <w:pPr>
              <w:jc w:val="right"/>
              <w:rPr>
                <w:rFonts w:ascii="Times New Roman" w:eastAsia="細明體" w:hAnsi="Times New Roman" w:cs="Times New Roman"/>
                <w:b/>
                <w:bCs/>
              </w:rPr>
            </w:pPr>
            <w:r w:rsidRPr="00D42A74">
              <w:rPr>
                <w:rFonts w:ascii="Times New Roman" w:eastAsia="細明體" w:hAnsi="細明體" w:cs="Times New Roman" w:hint="eastAsia"/>
                <w:b/>
                <w:bCs/>
              </w:rPr>
              <w:t>正</w:t>
            </w:r>
          </w:p>
        </w:tc>
        <w:tc>
          <w:tcPr>
            <w:tcW w:w="1985" w:type="dxa"/>
          </w:tcPr>
          <w:p w:rsidR="00BF75B0" w:rsidRPr="00D42A74" w:rsidRDefault="00BF75B0" w:rsidP="00D42A74">
            <w:pPr>
              <w:jc w:val="right"/>
              <w:rPr>
                <w:rFonts w:ascii="Times New Roman" w:eastAsia="細明體" w:hAnsi="Times New Roman" w:cs="Times New Roman"/>
                <w:b/>
                <w:bCs/>
              </w:rPr>
            </w:pPr>
            <w:r w:rsidRPr="00D42A74">
              <w:rPr>
                <w:rFonts w:ascii="Times New Roman" w:eastAsia="細明體" w:hAnsi="細明體" w:cs="Times New Roman" w:hint="eastAsia"/>
                <w:b/>
                <w:bCs/>
              </w:rPr>
              <w:t>正</w:t>
            </w:r>
          </w:p>
        </w:tc>
      </w:tr>
    </w:tbl>
    <w:p w:rsidR="00BF75B0" w:rsidRPr="00B471B0" w:rsidRDefault="00BF75B0" w:rsidP="00D42A74">
      <w:pPr>
        <w:spacing w:after="120"/>
        <w:rPr>
          <w:rFonts w:ascii="Times New Roman" w:eastAsia="細明體" w:hAnsi="Times New Roman" w:cs="Times New Roman"/>
          <w:sz w:val="20"/>
          <w:szCs w:val="20"/>
        </w:rPr>
      </w:pPr>
      <w:r w:rsidRPr="00B471B0">
        <w:rPr>
          <w:rFonts w:ascii="Times New Roman" w:eastAsia="細明體" w:hAnsi="細明體" w:cs="Times New Roman" w:hint="eastAsia"/>
          <w:sz w:val="20"/>
          <w:szCs w:val="20"/>
        </w:rPr>
        <w:t>資料來源：本研究整理</w:t>
      </w:r>
      <w:r>
        <w:rPr>
          <w:rFonts w:ascii="Times New Roman" w:eastAsia="細明體" w:hAnsi="細明體" w:cs="Times New Roman" w:hint="eastAsia"/>
          <w:sz w:val="20"/>
          <w:szCs w:val="20"/>
        </w:rPr>
        <w:t>。</w:t>
      </w:r>
    </w:p>
    <w:p w:rsidR="00BF75B0" w:rsidRPr="00D42A74" w:rsidRDefault="00BF75B0" w:rsidP="00B471B0">
      <w:pPr>
        <w:spacing w:after="120"/>
        <w:ind w:firstLineChars="225" w:firstLine="540"/>
        <w:rPr>
          <w:rFonts w:ascii="Times New Roman" w:eastAsia="細明體" w:hAnsi="Times New Roman" w:cs="Times New Roman"/>
        </w:rPr>
      </w:pPr>
      <w:r w:rsidRPr="00D42A74">
        <w:rPr>
          <w:rFonts w:ascii="Times New Roman" w:eastAsia="細明體" w:hAnsi="細明體" w:cs="Times New Roman" w:hint="eastAsia"/>
        </w:rPr>
        <w:t>兩國在表十四的比較顯示，台灣在網絡特徵上對於方案成效上的影響力，網絡的大小比網絡中參與人的衝突程度或網絡的變動程度，更容易影響到網絡的方案成效；我們在問卷中也去尋求了政策網絡中其方案的差異，如分析了政策的預算來源</w:t>
      </w:r>
      <w:r w:rsidRPr="00D42A74">
        <w:rPr>
          <w:rFonts w:ascii="Times New Roman" w:eastAsia="細明體" w:hAnsi="Times New Roman" w:cs="Times New Roman"/>
        </w:rPr>
        <w:t>(</w:t>
      </w:r>
      <w:r w:rsidRPr="00D42A74">
        <w:rPr>
          <w:rFonts w:ascii="Times New Roman" w:eastAsia="細明體" w:hAnsi="細明體" w:cs="Times New Roman" w:hint="eastAsia"/>
        </w:rPr>
        <w:t>中央、地方或民間</w:t>
      </w:r>
      <w:r w:rsidRPr="00D42A74">
        <w:rPr>
          <w:rFonts w:ascii="Times New Roman" w:eastAsia="細明體" w:hAnsi="Times New Roman" w:cs="Times New Roman"/>
        </w:rPr>
        <w:t>)</w:t>
      </w:r>
      <w:r w:rsidRPr="00D42A74">
        <w:rPr>
          <w:rFonts w:ascii="Times New Roman" w:eastAsia="細明體" w:hAnsi="細明體" w:cs="Times New Roman" w:hint="eastAsia"/>
        </w:rPr>
        <w:t>、計畫的性質</w:t>
      </w:r>
      <w:r w:rsidRPr="00D42A74">
        <w:rPr>
          <w:rFonts w:ascii="Times New Roman" w:eastAsia="細明體" w:hAnsi="Times New Roman" w:cs="Times New Roman"/>
        </w:rPr>
        <w:t>(</w:t>
      </w:r>
      <w:r w:rsidRPr="00D42A74">
        <w:rPr>
          <w:rFonts w:ascii="Times New Roman" w:eastAsia="細明體" w:hAnsi="細明體" w:cs="Times New Roman" w:hint="eastAsia"/>
        </w:rPr>
        <w:t>一次性或持續性</w:t>
      </w:r>
      <w:r w:rsidRPr="00D42A74">
        <w:rPr>
          <w:rFonts w:ascii="Times New Roman" w:eastAsia="細明體" w:hAnsi="Times New Roman" w:cs="Times New Roman"/>
        </w:rPr>
        <w:t>)</w:t>
      </w:r>
      <w:r w:rsidRPr="00D42A74">
        <w:rPr>
          <w:rFonts w:ascii="Times New Roman" w:eastAsia="細明體" w:hAnsi="細明體" w:cs="Times New Roman" w:hint="eastAsia"/>
        </w:rPr>
        <w:t>等，但這些都在統計上對於策略或是計畫上都沒有顯著的影響，因此，網絡的大小代表的參與組織的多寡，為什麼台灣和荷蘭有這一點的不同？這個結果與</w:t>
      </w:r>
      <w:r w:rsidRPr="00D42A74">
        <w:rPr>
          <w:rFonts w:ascii="Times New Roman" w:eastAsia="細明體" w:hAnsi="Times New Roman" w:cs="Times New Roman"/>
        </w:rPr>
        <w:t>Erik-Hans Klijn</w:t>
      </w:r>
      <w:r w:rsidRPr="00D42A74">
        <w:rPr>
          <w:rFonts w:ascii="Times New Roman" w:eastAsia="細明體" w:hAnsi="細明體" w:cs="Times New Roman" w:hint="eastAsia"/>
        </w:rPr>
        <w:t>過去幾年的研究論證是也不同的，或許作者們接下來需要去以深入比較兩方政府內部運作因素的方式，去找出相關原因。然而，本研究證實管理策略的增加對於方案成效的正向影響力，證實了積極的網絡管理作為，會導致較優的方案成效；這是本研究唯一經過跨國資料證據而產生出的一般性論述，這是一項重要的證據，告訴我們學界這些年努力在網絡治理環境中，應用各種研究方法，尋找可以獲得更好的管理結果的影響變數，並藉此增加管理策略的績效意涵，是有其實證基礎且能影響實務運作效能的學術活動。</w:t>
      </w:r>
    </w:p>
    <w:p w:rsidR="00BF75B0" w:rsidRPr="00D42A74" w:rsidRDefault="00BF75B0" w:rsidP="00B471B0">
      <w:pPr>
        <w:rPr>
          <w:rFonts w:ascii="Times New Roman" w:eastAsia="細明體" w:hAnsi="Times New Roman" w:cs="Times New Roman"/>
          <w:b/>
          <w:lang w:val="en-GB"/>
        </w:rPr>
      </w:pPr>
      <w:r w:rsidRPr="00D42A74">
        <w:rPr>
          <w:rFonts w:ascii="Times New Roman" w:eastAsia="細明體" w:hAnsi="Times New Roman" w:cs="Times New Roman"/>
        </w:rPr>
        <w:br w:type="page"/>
      </w:r>
      <w:r w:rsidRPr="00D42A74">
        <w:rPr>
          <w:rFonts w:ascii="Times New Roman" w:eastAsia="細明體" w:hAnsi="細明體" w:cs="Times New Roman" w:hint="eastAsia"/>
          <w:b/>
          <w:lang w:val="en-GB"/>
        </w:rPr>
        <w:t>參考文獻</w:t>
      </w:r>
    </w:p>
    <w:p w:rsidR="00BF75B0" w:rsidRPr="00D42A74" w:rsidRDefault="00BF75B0" w:rsidP="00B471B0">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Agranoff, R., M. McGuire</w:t>
      </w:r>
      <w:r>
        <w:rPr>
          <w:rFonts w:ascii="Times New Roman" w:eastAsia="細明體" w:hAnsi="Times New Roman" w:cs="Times New Roman"/>
          <w:lang w:val="en-GB"/>
        </w:rPr>
        <w:t xml:space="preserve"> </w:t>
      </w:r>
      <w:r w:rsidRPr="00D42A74">
        <w:rPr>
          <w:rFonts w:ascii="Times New Roman" w:eastAsia="細明體" w:hAnsi="Times New Roman" w:cs="Times New Roman"/>
          <w:lang w:val="en-GB"/>
        </w:rPr>
        <w:t xml:space="preserve">(2003). </w:t>
      </w:r>
      <w:r w:rsidRPr="00D42A74">
        <w:rPr>
          <w:rFonts w:ascii="Times New Roman" w:eastAsia="細明體" w:hAnsi="Times New Roman" w:cs="Times New Roman"/>
          <w:i/>
          <w:iCs/>
          <w:lang w:val="en-GB"/>
        </w:rPr>
        <w:t>Collaborative Public Management: New strategies for local governments</w:t>
      </w:r>
      <w:r w:rsidRPr="00D42A74">
        <w:rPr>
          <w:rFonts w:ascii="Times New Roman" w:eastAsia="細明體" w:hAnsi="Times New Roman" w:cs="Times New Roman"/>
          <w:lang w:val="en-GB"/>
        </w:rPr>
        <w:t xml:space="preserve">. Washington: Georgetown University Press. </w:t>
      </w:r>
    </w:p>
    <w:p w:rsidR="00BF75B0" w:rsidRPr="00D42A74" w:rsidRDefault="00BF75B0" w:rsidP="00B471B0">
      <w:pPr>
        <w:pStyle w:val="NormalWeb"/>
        <w:spacing w:before="0" w:beforeAutospacing="0" w:after="0" w:afterAutospacing="0"/>
        <w:ind w:left="346" w:hanging="346"/>
        <w:rPr>
          <w:rFonts w:ascii="Times New Roman" w:eastAsia="細明體" w:hAnsi="Times New Roman" w:cs="Times New Roman"/>
          <w:lang w:val="en-GB"/>
        </w:rPr>
      </w:pPr>
      <w:r>
        <w:rPr>
          <w:rFonts w:ascii="Times New Roman" w:eastAsia="細明體" w:hAnsi="Times New Roman" w:cs="Times New Roman"/>
          <w:lang w:val="en-GB"/>
        </w:rPr>
        <w:t xml:space="preserve">---. (2001). </w:t>
      </w:r>
      <w:r w:rsidRPr="00B471B0">
        <w:rPr>
          <w:rFonts w:ascii="Times New Roman" w:eastAsia="細明體" w:hAnsi="Times New Roman" w:cs="Times New Roman"/>
          <w:i/>
          <w:iCs/>
          <w:lang w:val="en-GB"/>
        </w:rPr>
        <w:t>Big Questions in Public Network Management Research</w:t>
      </w:r>
      <w:r>
        <w:rPr>
          <w:rFonts w:ascii="Times New Roman" w:eastAsia="細明體" w:hAnsi="Times New Roman" w:cs="Times New Roman"/>
          <w:lang w:val="en-GB"/>
        </w:rPr>
        <w:t xml:space="preserve">. </w:t>
      </w:r>
      <w:r w:rsidRPr="00B471B0">
        <w:rPr>
          <w:rFonts w:ascii="Times New Roman" w:eastAsia="細明體" w:hAnsi="Times New Roman" w:cs="Times New Roman"/>
          <w:iCs/>
          <w:lang w:val="en-GB"/>
        </w:rPr>
        <w:t>Journal of Public Administration Research and Theory</w:t>
      </w:r>
      <w:r>
        <w:rPr>
          <w:rFonts w:ascii="Times New Roman" w:eastAsia="細明體" w:hAnsi="Times New Roman" w:cs="Times New Roman"/>
          <w:lang w:val="en-GB"/>
        </w:rPr>
        <w:t xml:space="preserve">, 11(3), </w:t>
      </w:r>
      <w:r w:rsidRPr="00D42A74">
        <w:rPr>
          <w:rFonts w:ascii="Times New Roman" w:eastAsia="細明體" w:hAnsi="Times New Roman" w:cs="Times New Roman"/>
          <w:lang w:val="en-GB"/>
        </w:rPr>
        <w:t>295-326.</w:t>
      </w:r>
    </w:p>
    <w:p w:rsidR="00BF75B0" w:rsidRPr="00D42A74" w:rsidRDefault="00BF75B0" w:rsidP="00B471B0">
      <w:pPr>
        <w:pStyle w:val="NormalWeb"/>
        <w:spacing w:before="0" w:beforeAutospacing="0" w:after="0" w:afterAutospacing="0"/>
        <w:ind w:left="346" w:hanging="346"/>
        <w:rPr>
          <w:rFonts w:ascii="Times New Roman" w:eastAsia="細明體" w:hAnsi="Times New Roman" w:cs="Times New Roman"/>
          <w:lang w:val="en-GB"/>
        </w:rPr>
      </w:pPr>
      <w:r>
        <w:rPr>
          <w:rFonts w:ascii="Times New Roman" w:eastAsia="細明體" w:hAnsi="Times New Roman" w:cs="Times New Roman"/>
          <w:lang w:val="en-GB"/>
        </w:rPr>
        <w:t>Hanf, K. and F.W. Scharpf</w:t>
      </w:r>
      <w:r w:rsidRPr="00D42A74">
        <w:rPr>
          <w:rFonts w:ascii="Times New Roman" w:eastAsia="細明體" w:hAnsi="Times New Roman" w:cs="Times New Roman"/>
          <w:lang w:val="en-GB"/>
        </w:rPr>
        <w:t xml:space="preserve"> </w:t>
      </w:r>
      <w:r>
        <w:rPr>
          <w:rFonts w:ascii="Times New Roman" w:eastAsia="細明體" w:hAnsi="Times New Roman" w:cs="Times New Roman"/>
          <w:lang w:val="en-GB"/>
        </w:rPr>
        <w:t>(E</w:t>
      </w:r>
      <w:r w:rsidRPr="00D42A74">
        <w:rPr>
          <w:rFonts w:ascii="Times New Roman" w:eastAsia="細明體" w:hAnsi="Times New Roman" w:cs="Times New Roman"/>
          <w:lang w:val="en-GB"/>
        </w:rPr>
        <w:t>ds</w:t>
      </w:r>
      <w:r>
        <w:rPr>
          <w:rFonts w:ascii="Times New Roman" w:eastAsia="細明體" w:hAnsi="Times New Roman" w:cs="Times New Roman"/>
          <w:lang w:val="en-GB"/>
        </w:rPr>
        <w:t>)</w:t>
      </w:r>
      <w:r w:rsidRPr="00B471B0">
        <w:rPr>
          <w:rFonts w:ascii="Times New Roman" w:eastAsia="細明體" w:hAnsi="Times New Roman" w:cs="Times New Roman"/>
          <w:lang w:val="en-GB"/>
        </w:rPr>
        <w:t xml:space="preserve"> </w:t>
      </w:r>
      <w:r w:rsidRPr="00D42A74">
        <w:rPr>
          <w:rFonts w:ascii="Times New Roman" w:eastAsia="細明體" w:hAnsi="Times New Roman" w:cs="Times New Roman"/>
          <w:lang w:val="en-GB"/>
        </w:rPr>
        <w:t xml:space="preserve">(1978). </w:t>
      </w:r>
      <w:r w:rsidRPr="00D42A74">
        <w:rPr>
          <w:rFonts w:ascii="Times New Roman" w:eastAsia="細明體" w:hAnsi="Times New Roman" w:cs="Times New Roman"/>
          <w:i/>
          <w:lang w:val="en-GB"/>
        </w:rPr>
        <w:t>Inter-organisational Policy Making</w:t>
      </w:r>
      <w:r w:rsidRPr="00D42A74">
        <w:rPr>
          <w:rFonts w:ascii="Times New Roman" w:eastAsia="細明體" w:hAnsi="Times New Roman" w:cs="Times New Roman"/>
          <w:lang w:val="en-GB"/>
        </w:rPr>
        <w:t>. London: Sage Publication.</w:t>
      </w:r>
    </w:p>
    <w:p w:rsidR="00BF75B0" w:rsidRPr="00D42A74" w:rsidRDefault="00BF75B0" w:rsidP="00B471B0">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Kickert, W.J.M., E. H. Klijn, and J. F. M. Kopp</w:t>
      </w:r>
      <w:r>
        <w:rPr>
          <w:rFonts w:ascii="Times New Roman" w:eastAsia="細明體" w:hAnsi="Times New Roman" w:cs="Times New Roman"/>
          <w:lang w:val="en-GB"/>
        </w:rPr>
        <w:t>enjan (</w:t>
      </w:r>
      <w:r w:rsidRPr="00D42A74">
        <w:rPr>
          <w:rFonts w:ascii="Times New Roman" w:eastAsia="細明體" w:hAnsi="Times New Roman" w:cs="Times New Roman"/>
          <w:lang w:val="en-GB"/>
        </w:rPr>
        <w:t>Eds</w:t>
      </w:r>
      <w:r>
        <w:rPr>
          <w:rFonts w:ascii="Times New Roman" w:eastAsia="細明體" w:hAnsi="Times New Roman" w:cs="Times New Roman"/>
          <w:lang w:val="en-GB"/>
        </w:rPr>
        <w:t>)</w:t>
      </w:r>
      <w:r w:rsidRPr="00B471B0">
        <w:rPr>
          <w:rFonts w:ascii="Times New Roman" w:eastAsia="細明體" w:hAnsi="Times New Roman" w:cs="Times New Roman"/>
          <w:lang w:val="en-GB"/>
        </w:rPr>
        <w:t xml:space="preserve"> </w:t>
      </w:r>
      <w:r w:rsidRPr="00D42A74">
        <w:rPr>
          <w:rFonts w:ascii="Times New Roman" w:eastAsia="細明體" w:hAnsi="Times New Roman" w:cs="Times New Roman"/>
          <w:lang w:val="en-GB"/>
        </w:rPr>
        <w:t xml:space="preserve">(1997). </w:t>
      </w:r>
      <w:r w:rsidRPr="00D42A74">
        <w:rPr>
          <w:rFonts w:ascii="Times New Roman" w:eastAsia="細明體" w:hAnsi="Times New Roman" w:cs="Times New Roman"/>
          <w:i/>
          <w:lang w:val="en-GB"/>
        </w:rPr>
        <w:t>Managing Complex Networks</w:t>
      </w:r>
      <w:r>
        <w:rPr>
          <w:rFonts w:ascii="Times New Roman" w:eastAsia="細明體" w:hAnsi="Times New Roman" w:cs="Times New Roman"/>
          <w:lang w:val="en-GB"/>
        </w:rPr>
        <w:t>.</w:t>
      </w:r>
      <w:r w:rsidRPr="00D42A74">
        <w:rPr>
          <w:rFonts w:ascii="Times New Roman" w:eastAsia="細明體" w:hAnsi="Times New Roman" w:cs="Times New Roman"/>
          <w:lang w:val="en-GB"/>
        </w:rPr>
        <w:t xml:space="preserve"> London: Sage Publication.</w:t>
      </w:r>
    </w:p>
    <w:p w:rsidR="00BF75B0" w:rsidRPr="00D42A74" w:rsidRDefault="00BF75B0" w:rsidP="00B471B0">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Klijn, E.H., J. F. M. Koppenjan</w:t>
      </w:r>
      <w:r>
        <w:rPr>
          <w:rFonts w:ascii="Times New Roman" w:eastAsia="細明體" w:hAnsi="Times New Roman" w:cs="Times New Roman"/>
          <w:lang w:val="en-GB"/>
        </w:rPr>
        <w:t xml:space="preserve"> </w:t>
      </w:r>
      <w:r w:rsidRPr="00D42A74">
        <w:rPr>
          <w:rFonts w:ascii="Times New Roman" w:eastAsia="細明體" w:hAnsi="Times New Roman" w:cs="Times New Roman"/>
          <w:lang w:val="en-GB"/>
        </w:rPr>
        <w:t xml:space="preserve">(2000). </w:t>
      </w:r>
      <w:r w:rsidRPr="00B471B0">
        <w:rPr>
          <w:rFonts w:ascii="Times New Roman" w:eastAsia="細明體" w:hAnsi="Times New Roman" w:cs="Times New Roman"/>
          <w:i/>
          <w:iCs/>
          <w:lang w:val="en-GB"/>
        </w:rPr>
        <w:t>Public Management and Policy Networks: Foundations of a Network Approach to Governance</w:t>
      </w:r>
      <w:r>
        <w:rPr>
          <w:rFonts w:ascii="Times New Roman" w:eastAsia="細明體" w:hAnsi="Times New Roman" w:cs="Times New Roman"/>
          <w:i/>
          <w:iCs/>
          <w:lang w:val="en-GB"/>
        </w:rPr>
        <w:t>.</w:t>
      </w:r>
      <w:r w:rsidRPr="00D42A74">
        <w:rPr>
          <w:rFonts w:ascii="Times New Roman" w:eastAsia="細明體" w:hAnsi="Times New Roman" w:cs="Times New Roman"/>
          <w:lang w:val="en-GB"/>
        </w:rPr>
        <w:t xml:space="preserve"> </w:t>
      </w:r>
      <w:r w:rsidRPr="00D42A74">
        <w:rPr>
          <w:rFonts w:ascii="Times New Roman" w:eastAsia="細明體" w:hAnsi="Times New Roman" w:cs="Times New Roman"/>
          <w:i/>
          <w:lang w:val="en-GB"/>
        </w:rPr>
        <w:t>Public Management</w:t>
      </w:r>
      <w:r>
        <w:rPr>
          <w:rFonts w:ascii="Times New Roman" w:eastAsia="細明體" w:hAnsi="Times New Roman" w:cs="Times New Roman"/>
          <w:lang w:val="en-GB"/>
        </w:rPr>
        <w:t>, 2(2),</w:t>
      </w:r>
      <w:r w:rsidRPr="00D42A74">
        <w:rPr>
          <w:rFonts w:ascii="Times New Roman" w:eastAsia="細明體" w:hAnsi="Times New Roman" w:cs="Times New Roman"/>
          <w:lang w:val="en-GB"/>
        </w:rPr>
        <w:t xml:space="preserve"> 135-158.</w:t>
      </w:r>
    </w:p>
    <w:p w:rsidR="00BF75B0" w:rsidRPr="00D42A74" w:rsidRDefault="00BF75B0" w:rsidP="00B471B0">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Klijn, E., B. Steijn, and J. Edelenbos</w:t>
      </w:r>
      <w:r>
        <w:rPr>
          <w:rFonts w:ascii="Times New Roman" w:eastAsia="細明體" w:hAnsi="Times New Roman" w:cs="Times New Roman"/>
          <w:lang w:val="en-GB"/>
        </w:rPr>
        <w:t xml:space="preserve"> </w:t>
      </w:r>
      <w:r w:rsidRPr="00D42A74">
        <w:rPr>
          <w:rFonts w:ascii="Times New Roman" w:eastAsia="細明體" w:hAnsi="Times New Roman" w:cs="Times New Roman"/>
          <w:lang w:val="en-GB"/>
        </w:rPr>
        <w:t xml:space="preserve">(2010a). </w:t>
      </w:r>
      <w:r w:rsidRPr="00B471B0">
        <w:rPr>
          <w:rFonts w:ascii="Times New Roman" w:eastAsia="細明體" w:hAnsi="Times New Roman" w:cs="Times New Roman"/>
          <w:i/>
          <w:iCs/>
          <w:lang w:val="en-GB"/>
        </w:rPr>
        <w:t>The Impact of Network Management on Outcomes in Governance Networks</w:t>
      </w:r>
      <w:r>
        <w:rPr>
          <w:rFonts w:ascii="Times New Roman" w:eastAsia="細明體" w:hAnsi="Times New Roman" w:cs="Times New Roman"/>
          <w:i/>
          <w:iCs/>
          <w:lang w:val="en-GB"/>
        </w:rPr>
        <w:t>.</w:t>
      </w:r>
      <w:r w:rsidRPr="00D42A74">
        <w:rPr>
          <w:rFonts w:ascii="Times New Roman" w:eastAsia="細明體" w:hAnsi="Times New Roman" w:cs="Times New Roman"/>
          <w:lang w:val="en-GB"/>
        </w:rPr>
        <w:t xml:space="preserve"> </w:t>
      </w:r>
      <w:r w:rsidRPr="00B471B0">
        <w:rPr>
          <w:rFonts w:ascii="Times New Roman" w:eastAsia="細明體" w:hAnsi="Times New Roman" w:cs="Times New Roman"/>
          <w:iCs/>
          <w:lang w:val="en-GB"/>
        </w:rPr>
        <w:t>Public Administration</w:t>
      </w:r>
      <w:r>
        <w:rPr>
          <w:rFonts w:ascii="Times New Roman" w:eastAsia="細明體" w:hAnsi="Times New Roman" w:cs="Times New Roman"/>
          <w:lang w:val="en-GB"/>
        </w:rPr>
        <w:t xml:space="preserve">, 88(4), </w:t>
      </w:r>
      <w:r w:rsidRPr="00D42A74">
        <w:rPr>
          <w:rFonts w:ascii="Times New Roman" w:eastAsia="細明體" w:hAnsi="Times New Roman" w:cs="Times New Roman"/>
          <w:lang w:val="en-GB"/>
        </w:rPr>
        <w:t>1063-1082.</w:t>
      </w:r>
    </w:p>
    <w:p w:rsidR="00BF75B0" w:rsidRPr="00D42A74" w:rsidRDefault="00BF75B0" w:rsidP="00B471B0">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 xml:space="preserve">Klijn, E., J. Edelenbos and B. Steijn. (2010b) “Trust in Governance Networks: Its Impacts on Outcomes.” </w:t>
      </w:r>
      <w:r w:rsidRPr="00D42A74">
        <w:rPr>
          <w:rFonts w:ascii="Times New Roman" w:eastAsia="細明體" w:hAnsi="Times New Roman" w:cs="Times New Roman"/>
          <w:i/>
          <w:lang w:val="en-GB"/>
        </w:rPr>
        <w:t>Administration &amp; Society</w:t>
      </w:r>
      <w:r w:rsidRPr="00D42A74">
        <w:rPr>
          <w:rFonts w:ascii="Times New Roman" w:eastAsia="細明體" w:hAnsi="Times New Roman" w:cs="Times New Roman"/>
          <w:lang w:val="en-GB"/>
        </w:rPr>
        <w:t>, 42(2): 193-221.</w:t>
      </w:r>
    </w:p>
    <w:p w:rsidR="00BF75B0" w:rsidRPr="00D42A74" w:rsidRDefault="00BF75B0" w:rsidP="00B471B0">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Klijn, E., V. Sierra., T. Ysa, E. Berman, J. Edelenbos, and D-Y Chen</w:t>
      </w:r>
      <w:r>
        <w:rPr>
          <w:rFonts w:ascii="Times New Roman" w:eastAsia="細明體" w:hAnsi="Times New Roman" w:cs="Times New Roman"/>
          <w:lang w:val="en-GB"/>
        </w:rPr>
        <w:t xml:space="preserve"> </w:t>
      </w:r>
      <w:r w:rsidRPr="00D42A74">
        <w:rPr>
          <w:rFonts w:ascii="Times New Roman" w:eastAsia="細明體" w:hAnsi="Times New Roman" w:cs="Times New Roman"/>
          <w:lang w:val="en-GB"/>
        </w:rPr>
        <w:t xml:space="preserve">(2012). </w:t>
      </w:r>
      <w:r w:rsidRPr="00D42A74">
        <w:rPr>
          <w:rFonts w:ascii="Times New Roman" w:eastAsia="細明體" w:hAnsi="Times New Roman" w:cs="Times New Roman"/>
          <w:i/>
          <w:iCs/>
          <w:lang w:val="en-GB"/>
        </w:rPr>
        <w:t>Is Context really so Important? The Influence of Network Characteristics on Network Performance: A Comparison of Taiwan, Spain and The Netherlands</w:t>
      </w:r>
      <w:r>
        <w:rPr>
          <w:rFonts w:ascii="Times New Roman" w:eastAsia="細明體" w:hAnsi="Times New Roman" w:cs="Times New Roman"/>
          <w:lang w:val="en-GB"/>
        </w:rPr>
        <w:t>.</w:t>
      </w:r>
      <w:r w:rsidRPr="00D42A74">
        <w:rPr>
          <w:rFonts w:ascii="Times New Roman" w:eastAsia="細明體" w:hAnsi="Times New Roman" w:cs="Times New Roman"/>
          <w:lang w:val="en-GB"/>
        </w:rPr>
        <w:t xml:space="preserve"> Paper for the Leuven retirement workshop for Christopher Pollitt on context 29-30 March 2012 Catholic University Leuven, Belgian.</w:t>
      </w:r>
    </w:p>
    <w:p w:rsidR="00BF75B0" w:rsidRPr="00D42A74" w:rsidRDefault="00BF75B0" w:rsidP="00F81BB9">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 xml:space="preserve">Koppenjan, J.F.M. and E. H. Klĳn(2004). </w:t>
      </w:r>
      <w:r w:rsidRPr="00F81BB9">
        <w:rPr>
          <w:rFonts w:ascii="Times New Roman" w:eastAsia="細明體" w:hAnsi="Times New Roman" w:cs="Times New Roman"/>
          <w:i/>
          <w:iCs/>
          <w:lang w:val="en-GB"/>
        </w:rPr>
        <w:t>Managing Uncertainties in Networks: A Network Approach to Problem Solving and Decision Making.</w:t>
      </w:r>
      <w:r w:rsidRPr="00D42A74">
        <w:rPr>
          <w:rFonts w:ascii="Times New Roman" w:eastAsia="細明體" w:hAnsi="Times New Roman" w:cs="Times New Roman"/>
          <w:lang w:val="en-GB"/>
        </w:rPr>
        <w:t xml:space="preserve"> London, UK: Routledge.</w:t>
      </w:r>
    </w:p>
    <w:p w:rsidR="00BF75B0" w:rsidRPr="00D42A74" w:rsidRDefault="00BF75B0" w:rsidP="00F81BB9">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Levi-Faur, David</w:t>
      </w:r>
      <w:r>
        <w:rPr>
          <w:rFonts w:ascii="Times New Roman" w:eastAsia="細明體" w:hAnsi="Times New Roman" w:cs="Times New Roman"/>
          <w:lang w:val="en-GB"/>
        </w:rPr>
        <w:t xml:space="preserve"> </w:t>
      </w:r>
      <w:r w:rsidRPr="00D42A74">
        <w:rPr>
          <w:rFonts w:ascii="Times New Roman" w:eastAsia="細明體" w:hAnsi="Times New Roman" w:cs="Times New Roman"/>
          <w:lang w:val="en-GB"/>
        </w:rPr>
        <w:t xml:space="preserve">(2012). </w:t>
      </w:r>
      <w:r w:rsidRPr="00F81BB9">
        <w:rPr>
          <w:rFonts w:ascii="Times New Roman" w:eastAsia="細明體" w:hAnsi="Times New Roman" w:cs="Times New Roman"/>
          <w:i/>
          <w:iCs/>
          <w:lang w:val="en-GB"/>
        </w:rPr>
        <w:t>From Big Government to Big Governance.</w:t>
      </w:r>
      <w:r w:rsidRPr="00D42A74">
        <w:rPr>
          <w:rFonts w:ascii="Times New Roman" w:eastAsia="細明體" w:hAnsi="Times New Roman" w:cs="Times New Roman"/>
          <w:lang w:val="en-GB"/>
        </w:rPr>
        <w:t xml:space="preserve"> In Oxford Handbook of Governance, David Levi-Faur, ed. Oxford: Oxford University Press.</w:t>
      </w:r>
    </w:p>
    <w:p w:rsidR="00BF75B0" w:rsidRPr="00D42A74" w:rsidRDefault="00BF75B0" w:rsidP="00F81BB9">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Mandell, M.P.</w:t>
      </w:r>
      <w:r w:rsidRPr="00F81BB9">
        <w:rPr>
          <w:rFonts w:ascii="Times New Roman" w:eastAsia="細明體" w:hAnsi="Times New Roman" w:cs="Times New Roman"/>
          <w:lang w:val="en-GB"/>
        </w:rPr>
        <w:t xml:space="preserve"> </w:t>
      </w:r>
      <w:r w:rsidRPr="00D42A74">
        <w:rPr>
          <w:rFonts w:ascii="Times New Roman" w:eastAsia="細明體" w:hAnsi="Times New Roman" w:cs="Times New Roman"/>
          <w:lang w:val="en-GB"/>
        </w:rPr>
        <w:t>(2001)</w:t>
      </w:r>
      <w:r>
        <w:rPr>
          <w:rFonts w:ascii="Times New Roman" w:eastAsia="細明體" w:hAnsi="Times New Roman" w:cs="Times New Roman"/>
          <w:lang w:val="en-GB"/>
        </w:rPr>
        <w:t>.</w:t>
      </w:r>
      <w:r w:rsidRPr="00D42A74">
        <w:rPr>
          <w:rFonts w:ascii="Times New Roman" w:eastAsia="細明體" w:hAnsi="Times New Roman" w:cs="Times New Roman"/>
          <w:lang w:val="en-GB"/>
        </w:rPr>
        <w:t xml:space="preserve"> </w:t>
      </w:r>
      <w:r w:rsidRPr="00D42A74">
        <w:rPr>
          <w:rFonts w:ascii="Times New Roman" w:eastAsia="細明體" w:hAnsi="Times New Roman" w:cs="Times New Roman"/>
          <w:i/>
          <w:iCs/>
          <w:lang w:val="en-GB"/>
        </w:rPr>
        <w:t>Getting Results through Collaboration: Networks and Network Structures for Public Policy and Management</w:t>
      </w:r>
      <w:r w:rsidRPr="00D42A74">
        <w:rPr>
          <w:rFonts w:ascii="Times New Roman" w:eastAsia="細明體" w:hAnsi="Times New Roman" w:cs="Times New Roman"/>
          <w:lang w:val="en-GB"/>
        </w:rPr>
        <w:t xml:space="preserve">. Westport: Quarom Books. </w:t>
      </w:r>
    </w:p>
    <w:p w:rsidR="00BF75B0" w:rsidRPr="00D42A74" w:rsidRDefault="00BF75B0" w:rsidP="00F81BB9">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nl-NL"/>
        </w:rPr>
        <w:t xml:space="preserve">Meier, K.J. and L. J. O' Toole(2007). </w:t>
      </w:r>
      <w:r w:rsidRPr="00F81BB9">
        <w:rPr>
          <w:rFonts w:ascii="Times New Roman" w:eastAsia="細明體" w:hAnsi="Times New Roman" w:cs="Times New Roman"/>
          <w:i/>
          <w:iCs/>
          <w:lang w:val="en-GB"/>
        </w:rPr>
        <w:t>Modelling Public Management: Empirical Analysis of the Management-Performance Nexus.</w:t>
      </w:r>
      <w:r w:rsidRPr="00D42A74">
        <w:rPr>
          <w:rFonts w:ascii="Times New Roman" w:eastAsia="細明體" w:hAnsi="Times New Roman" w:cs="Times New Roman"/>
          <w:lang w:val="en-GB"/>
        </w:rPr>
        <w:t xml:space="preserve"> </w:t>
      </w:r>
      <w:r w:rsidRPr="00F81BB9">
        <w:rPr>
          <w:rFonts w:ascii="Times New Roman" w:eastAsia="細明體" w:hAnsi="Times New Roman" w:cs="Times New Roman"/>
          <w:lang w:val="en-GB"/>
        </w:rPr>
        <w:t xml:space="preserve">Public Management Review, </w:t>
      </w:r>
      <w:r>
        <w:rPr>
          <w:rFonts w:ascii="Times New Roman" w:eastAsia="細明體" w:hAnsi="Times New Roman" w:cs="Times New Roman"/>
          <w:lang w:val="en-GB"/>
        </w:rPr>
        <w:t xml:space="preserve">9(4), </w:t>
      </w:r>
      <w:r w:rsidRPr="00D42A74">
        <w:rPr>
          <w:rFonts w:ascii="Times New Roman" w:eastAsia="細明體" w:hAnsi="Times New Roman" w:cs="Times New Roman"/>
          <w:lang w:val="en-GB"/>
        </w:rPr>
        <w:t xml:space="preserve">503-27. </w:t>
      </w:r>
    </w:p>
    <w:p w:rsidR="00BF75B0" w:rsidRPr="00D42A74" w:rsidRDefault="00BF75B0" w:rsidP="00F81BB9">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Pierre, J. ed</w:t>
      </w:r>
      <w:r>
        <w:rPr>
          <w:rFonts w:ascii="Times New Roman" w:eastAsia="細明體" w:hAnsi="Times New Roman" w:cs="Times New Roman"/>
          <w:lang w:val="en-GB"/>
        </w:rPr>
        <w:t>.</w:t>
      </w:r>
      <w:r w:rsidRPr="00D42A74">
        <w:rPr>
          <w:rFonts w:ascii="Times New Roman" w:eastAsia="細明體" w:hAnsi="Times New Roman" w:cs="Times New Roman"/>
          <w:lang w:val="en-GB"/>
        </w:rPr>
        <w:t>(2000).</w:t>
      </w:r>
      <w:r w:rsidRPr="00F81BB9">
        <w:rPr>
          <w:rFonts w:ascii="Times New Roman" w:eastAsia="細明體" w:hAnsi="Times New Roman" w:cs="Times New Roman"/>
          <w:lang w:val="en-GB"/>
        </w:rPr>
        <w:t xml:space="preserve"> </w:t>
      </w:r>
      <w:r w:rsidRPr="00D42A74">
        <w:rPr>
          <w:rFonts w:ascii="Times New Roman" w:eastAsia="細明體" w:hAnsi="Times New Roman" w:cs="Times New Roman"/>
          <w:i/>
          <w:lang w:val="en-GB"/>
        </w:rPr>
        <w:t>Debating Governance: Authority, Steering, and Democracy</w:t>
      </w:r>
      <w:r w:rsidRPr="00D42A74">
        <w:rPr>
          <w:rFonts w:ascii="Times New Roman" w:eastAsia="細明體" w:hAnsi="Times New Roman" w:cs="Times New Roman"/>
          <w:lang w:val="en-GB"/>
        </w:rPr>
        <w:t>. Oxford</w:t>
      </w:r>
      <w:r>
        <w:rPr>
          <w:rFonts w:ascii="Times New Roman" w:eastAsia="細明體" w:hAnsi="Times New Roman" w:cs="Times New Roman"/>
          <w:lang w:val="en-GB"/>
        </w:rPr>
        <w:t>:</w:t>
      </w:r>
      <w:r w:rsidRPr="00D42A74">
        <w:rPr>
          <w:rFonts w:ascii="Times New Roman" w:eastAsia="細明體" w:hAnsi="Times New Roman" w:cs="Times New Roman"/>
          <w:lang w:val="en-GB"/>
        </w:rPr>
        <w:t xml:space="preserve"> </w:t>
      </w:r>
      <w:r>
        <w:rPr>
          <w:rFonts w:ascii="Times New Roman" w:eastAsia="細明體" w:hAnsi="Times New Roman" w:cs="Times New Roman"/>
          <w:lang w:val="en-GB"/>
        </w:rPr>
        <w:t>Oxford University Press</w:t>
      </w:r>
      <w:r w:rsidRPr="00D42A74">
        <w:rPr>
          <w:rFonts w:ascii="Times New Roman" w:eastAsia="細明體" w:hAnsi="Times New Roman" w:cs="Times New Roman"/>
          <w:lang w:val="en-GB"/>
        </w:rPr>
        <w:t>.</w:t>
      </w:r>
    </w:p>
    <w:p w:rsidR="00BF75B0" w:rsidRPr="00D42A74" w:rsidRDefault="00BF75B0" w:rsidP="00F81BB9">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 xml:space="preserve">Provan, K.G., H. Huang, and H. B. Milward(2009). </w:t>
      </w:r>
      <w:r w:rsidRPr="00F81BB9">
        <w:rPr>
          <w:rFonts w:ascii="Times New Roman" w:eastAsia="細明體" w:hAnsi="Times New Roman" w:cs="Times New Roman"/>
          <w:i/>
          <w:iCs/>
          <w:lang w:val="en-GB"/>
        </w:rPr>
        <w:t>The Evolution of Structural Embeddedness and Organizational Social Outcomes in Centrally Governed Health and Human Services Networks.</w:t>
      </w:r>
      <w:r w:rsidRPr="00D42A74">
        <w:rPr>
          <w:rFonts w:ascii="Times New Roman" w:eastAsia="細明體" w:hAnsi="Times New Roman" w:cs="Times New Roman"/>
          <w:lang w:val="en-GB"/>
        </w:rPr>
        <w:t xml:space="preserve"> </w:t>
      </w:r>
      <w:r w:rsidRPr="00F81BB9">
        <w:rPr>
          <w:rFonts w:ascii="Times New Roman" w:eastAsia="細明體" w:hAnsi="Times New Roman" w:cs="Times New Roman"/>
          <w:lang w:val="en-GB"/>
        </w:rPr>
        <w:t>Journal of Public Administration Research and Theory</w:t>
      </w:r>
      <w:r>
        <w:rPr>
          <w:rFonts w:ascii="Times New Roman" w:eastAsia="細明體" w:hAnsi="Times New Roman" w:cs="Times New Roman"/>
          <w:lang w:val="en-GB"/>
        </w:rPr>
        <w:t xml:space="preserve">, 19(4), </w:t>
      </w:r>
      <w:r w:rsidRPr="00D42A74">
        <w:rPr>
          <w:rFonts w:ascii="Times New Roman" w:eastAsia="細明體" w:hAnsi="Times New Roman" w:cs="Times New Roman"/>
          <w:lang w:val="en-GB"/>
        </w:rPr>
        <w:t xml:space="preserve">873-94. </w:t>
      </w:r>
    </w:p>
    <w:p w:rsidR="00BF75B0" w:rsidRPr="00D42A74" w:rsidRDefault="00BF75B0" w:rsidP="00F81BB9">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Rhodes, R.A.W</w:t>
      </w:r>
      <w:r>
        <w:rPr>
          <w:rFonts w:ascii="Times New Roman" w:eastAsia="細明體" w:hAnsi="Times New Roman" w:cs="Times New Roman"/>
          <w:lang w:val="en-GB"/>
        </w:rPr>
        <w:t xml:space="preserve">. </w:t>
      </w:r>
      <w:r w:rsidRPr="00D42A74">
        <w:rPr>
          <w:rFonts w:ascii="Times New Roman" w:eastAsia="細明體" w:hAnsi="Times New Roman" w:cs="Times New Roman"/>
          <w:lang w:val="en-GB"/>
        </w:rPr>
        <w:t xml:space="preserve">(1996). </w:t>
      </w:r>
      <w:r w:rsidRPr="00F81BB9">
        <w:rPr>
          <w:rFonts w:ascii="Times New Roman" w:eastAsia="細明體" w:hAnsi="Times New Roman" w:cs="Times New Roman"/>
          <w:i/>
          <w:iCs/>
          <w:lang w:val="en-GB"/>
        </w:rPr>
        <w:t>The New Governance: Governing without Government.</w:t>
      </w:r>
      <w:r w:rsidRPr="00D42A74">
        <w:rPr>
          <w:rFonts w:ascii="Times New Roman" w:eastAsia="細明體" w:hAnsi="Times New Roman" w:cs="Times New Roman"/>
          <w:lang w:val="en-GB"/>
        </w:rPr>
        <w:t xml:space="preserve"> </w:t>
      </w:r>
      <w:r w:rsidRPr="00F81BB9">
        <w:rPr>
          <w:rFonts w:ascii="Times New Roman" w:eastAsia="細明體" w:hAnsi="Times New Roman" w:cs="Times New Roman"/>
          <w:iCs/>
          <w:lang w:val="en-GB"/>
        </w:rPr>
        <w:t xml:space="preserve">Political Studies, </w:t>
      </w:r>
      <w:r>
        <w:rPr>
          <w:rFonts w:ascii="Times New Roman" w:eastAsia="細明體" w:hAnsi="Times New Roman" w:cs="Times New Roman"/>
          <w:lang w:val="en-GB"/>
        </w:rPr>
        <w:t xml:space="preserve">44(4), </w:t>
      </w:r>
      <w:r w:rsidRPr="00D42A74">
        <w:rPr>
          <w:rFonts w:ascii="Times New Roman" w:eastAsia="細明體" w:hAnsi="Times New Roman" w:cs="Times New Roman"/>
          <w:lang w:val="en-GB"/>
        </w:rPr>
        <w:t>625-667.</w:t>
      </w:r>
    </w:p>
    <w:p w:rsidR="00BF75B0" w:rsidRPr="00D42A74" w:rsidRDefault="00BF75B0" w:rsidP="00B471B0">
      <w:pPr>
        <w:pStyle w:val="NormalWeb"/>
        <w:spacing w:before="0" w:beforeAutospacing="0" w:after="0" w:afterAutospacing="0"/>
        <w:ind w:left="346" w:hanging="346"/>
        <w:rPr>
          <w:rFonts w:ascii="Times New Roman" w:eastAsia="細明體" w:hAnsi="Times New Roman" w:cs="Times New Roman"/>
          <w:lang w:val="en-GB"/>
        </w:rPr>
      </w:pPr>
      <w:r>
        <w:rPr>
          <w:rFonts w:ascii="Times New Roman" w:eastAsia="細明體" w:hAnsi="Times New Roman" w:cs="Times New Roman"/>
          <w:lang w:val="en-GB"/>
        </w:rPr>
        <w:t>---</w:t>
      </w:r>
      <w:r w:rsidRPr="00D42A74">
        <w:rPr>
          <w:rFonts w:ascii="Times New Roman" w:eastAsia="細明體" w:hAnsi="Times New Roman" w:cs="Times New Roman"/>
          <w:lang w:val="en-GB"/>
        </w:rPr>
        <w:t xml:space="preserve"> (1997)</w:t>
      </w:r>
      <w:r>
        <w:rPr>
          <w:rFonts w:ascii="Times New Roman" w:eastAsia="細明體" w:hAnsi="Times New Roman" w:cs="Times New Roman"/>
          <w:lang w:val="en-GB"/>
        </w:rPr>
        <w:t>.</w:t>
      </w:r>
      <w:r w:rsidRPr="00D42A74">
        <w:rPr>
          <w:rFonts w:ascii="Times New Roman" w:eastAsia="細明體" w:hAnsi="Times New Roman" w:cs="Times New Roman"/>
          <w:lang w:val="en-GB"/>
        </w:rPr>
        <w:t xml:space="preserve"> </w:t>
      </w:r>
      <w:r w:rsidRPr="00D42A74">
        <w:rPr>
          <w:rFonts w:ascii="Times New Roman" w:eastAsia="細明體" w:hAnsi="Times New Roman" w:cs="Times New Roman"/>
          <w:i/>
          <w:iCs/>
          <w:lang w:val="en-GB"/>
        </w:rPr>
        <w:t>Understanding Governance: Policy Networks, Governance, Reflexivity and Accountability</w:t>
      </w:r>
      <w:r w:rsidRPr="00D42A74">
        <w:rPr>
          <w:rFonts w:ascii="Times New Roman" w:eastAsia="細明體" w:hAnsi="Times New Roman" w:cs="Times New Roman"/>
          <w:lang w:val="en-GB"/>
        </w:rPr>
        <w:t xml:space="preserve">. Buckingham: Open University Press. </w:t>
      </w:r>
    </w:p>
    <w:p w:rsidR="00BF75B0" w:rsidRPr="00D42A74" w:rsidRDefault="00BF75B0" w:rsidP="00B471B0">
      <w:pPr>
        <w:pStyle w:val="NormalWeb"/>
        <w:spacing w:before="0" w:beforeAutospacing="0" w:after="0" w:afterAutospacing="0"/>
        <w:ind w:left="346" w:hanging="346"/>
        <w:rPr>
          <w:rFonts w:ascii="Times New Roman" w:eastAsia="細明體" w:hAnsi="Times New Roman" w:cs="Times New Roman"/>
          <w:lang w:val="en-GB"/>
        </w:rPr>
      </w:pPr>
      <w:r w:rsidRPr="00D42A74">
        <w:rPr>
          <w:rFonts w:ascii="Times New Roman" w:eastAsia="細明體" w:hAnsi="Times New Roman" w:cs="Times New Roman"/>
          <w:lang w:val="en-GB"/>
        </w:rPr>
        <w:t>Scharpf, F.W. (1997)</w:t>
      </w:r>
      <w:r>
        <w:rPr>
          <w:rFonts w:ascii="Times New Roman" w:eastAsia="細明體" w:hAnsi="Times New Roman" w:cs="Times New Roman"/>
          <w:lang w:val="en-GB"/>
        </w:rPr>
        <w:t>.</w:t>
      </w:r>
      <w:r w:rsidRPr="00D42A74">
        <w:rPr>
          <w:rFonts w:ascii="Times New Roman" w:eastAsia="細明體" w:hAnsi="Times New Roman" w:cs="Times New Roman"/>
          <w:lang w:val="en-GB"/>
        </w:rPr>
        <w:t xml:space="preserve"> </w:t>
      </w:r>
      <w:r w:rsidRPr="00D42A74">
        <w:rPr>
          <w:rFonts w:ascii="Times New Roman" w:eastAsia="細明體" w:hAnsi="Times New Roman" w:cs="Times New Roman"/>
          <w:i/>
          <w:lang w:val="en-GB"/>
        </w:rPr>
        <w:t>Games Real Actors Play: Actor-Centred Institutionalism in Policy Research</w:t>
      </w:r>
      <w:r w:rsidRPr="00D42A74">
        <w:rPr>
          <w:rFonts w:ascii="Times New Roman" w:eastAsia="細明體" w:hAnsi="Times New Roman" w:cs="Times New Roman"/>
          <w:lang w:val="en-GB"/>
        </w:rPr>
        <w:t>. Boulder: Westview Press.</w:t>
      </w:r>
    </w:p>
    <w:p w:rsidR="00BF75B0" w:rsidRPr="00D42A74" w:rsidRDefault="00BF75B0" w:rsidP="00D42A74">
      <w:pPr>
        <w:pStyle w:val="NormalWeb"/>
        <w:spacing w:before="0" w:beforeAutospacing="0" w:after="0" w:afterAutospacing="0"/>
        <w:ind w:left="346" w:hanging="346"/>
        <w:rPr>
          <w:rFonts w:ascii="Times New Roman" w:eastAsia="細明體" w:hAnsi="Times New Roman" w:cs="Times New Roman"/>
          <w:lang w:val="en-GB"/>
        </w:rPr>
      </w:pPr>
    </w:p>
    <w:p w:rsidR="00BF75B0" w:rsidRPr="00D42A74" w:rsidRDefault="00BF75B0" w:rsidP="00D42A74">
      <w:pPr>
        <w:spacing w:after="120"/>
        <w:rPr>
          <w:rFonts w:ascii="Times New Roman" w:eastAsia="細明體" w:hAnsi="Times New Roman" w:cs="Times New Roman"/>
          <w:b/>
          <w:bCs/>
        </w:rPr>
      </w:pPr>
    </w:p>
    <w:sectPr w:rsidR="00BF75B0" w:rsidRPr="00D42A74" w:rsidSect="004153E3">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5B0" w:rsidRDefault="00BF75B0" w:rsidP="00502DE7">
      <w:pPr>
        <w:rPr>
          <w:rFonts w:cs="Times New Roman"/>
        </w:rPr>
      </w:pPr>
      <w:r>
        <w:rPr>
          <w:rFonts w:cs="Times New Roman"/>
        </w:rPr>
        <w:separator/>
      </w:r>
    </w:p>
  </w:endnote>
  <w:endnote w:type="continuationSeparator" w:id="0">
    <w:p w:rsidR="00BF75B0" w:rsidRDefault="00BF75B0" w:rsidP="00502DE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華康儷粗黑">
    <w:altName w:val="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5B0" w:rsidRDefault="00BF75B0">
    <w:pPr>
      <w:pStyle w:val="Footer"/>
      <w:jc w:val="center"/>
      <w:rPr>
        <w:rFonts w:cs="Times New Roman"/>
      </w:rPr>
    </w:pPr>
    <w:fldSimple w:instr=" PAGE   \* MERGEFORMAT ">
      <w:r w:rsidRPr="000A649C">
        <w:rPr>
          <w:noProof/>
          <w:lang w:val="zh-TW"/>
        </w:rPr>
        <w:t>2</w:t>
      </w:r>
    </w:fldSimple>
  </w:p>
  <w:p w:rsidR="00BF75B0" w:rsidRDefault="00BF75B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5B0" w:rsidRDefault="00BF75B0" w:rsidP="00502DE7">
      <w:pPr>
        <w:rPr>
          <w:rFonts w:cs="Times New Roman"/>
        </w:rPr>
      </w:pPr>
      <w:r>
        <w:rPr>
          <w:rFonts w:cs="Times New Roman"/>
        </w:rPr>
        <w:separator/>
      </w:r>
    </w:p>
  </w:footnote>
  <w:footnote w:type="continuationSeparator" w:id="0">
    <w:p w:rsidR="00BF75B0" w:rsidRDefault="00BF75B0" w:rsidP="00502DE7">
      <w:pPr>
        <w:rPr>
          <w:rFonts w:cs="Times New Roman"/>
        </w:rPr>
      </w:pPr>
      <w:r>
        <w:rPr>
          <w:rFonts w:cs="Times New Roman"/>
        </w:rPr>
        <w:continuationSeparator/>
      </w:r>
    </w:p>
  </w:footnote>
  <w:footnote w:id="1">
    <w:p w:rsidR="00BF75B0" w:rsidRDefault="00BF75B0" w:rsidP="00761857">
      <w:pPr>
        <w:pStyle w:val="FootnoteText"/>
        <w:spacing w:line="240" w:lineRule="exact"/>
      </w:pPr>
      <w:r w:rsidRPr="0056190B">
        <w:rPr>
          <w:rStyle w:val="FootnoteReference"/>
          <w:rFonts w:hAnsi="Times New Roman"/>
          <w:sz w:val="20"/>
          <w:szCs w:val="20"/>
        </w:rPr>
        <w:t>*</w:t>
      </w:r>
      <w:r w:rsidRPr="0056190B">
        <w:rPr>
          <w:rFonts w:ascii="Times New Roman" w:hAnsi="Times New Roman" w:cs="Times New Roman"/>
        </w:rPr>
        <w:t xml:space="preserve"> </w:t>
      </w:r>
      <w:r w:rsidRPr="0056190B">
        <w:rPr>
          <w:rFonts w:ascii="Times New Roman" w:hAnsi="Times New Roman" w:cs="新細明體" w:hint="eastAsia"/>
        </w:rPr>
        <w:t>論文發表於</w:t>
      </w:r>
      <w:r w:rsidRPr="0056190B">
        <w:rPr>
          <w:rFonts w:ascii="Times New Roman" w:hAnsi="Times New Roman" w:cs="Times New Roman"/>
        </w:rPr>
        <w:t>2012</w:t>
      </w:r>
      <w:r w:rsidRPr="0056190B">
        <w:rPr>
          <w:rFonts w:ascii="Times New Roman" w:hAnsi="Times New Roman" w:cs="新細明體" w:hint="eastAsia"/>
        </w:rPr>
        <w:t>年公共行政系所聯合會</w:t>
      </w:r>
      <w:r>
        <w:rPr>
          <w:rFonts w:ascii="Times New Roman" w:hAnsi="Times New Roman" w:cs="新細明體"/>
        </w:rPr>
        <w:t>(TASPPA)</w:t>
      </w:r>
      <w:r w:rsidRPr="0056190B">
        <w:rPr>
          <w:rFonts w:ascii="Times New Roman" w:hAnsi="Times New Roman" w:cs="新細明體" w:hint="eastAsia"/>
        </w:rPr>
        <w:t>年會國際學術研討會「永續治理：新環境、新願景」，台南市：國立成功大學政治學系主辦。</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301CA2"/>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B5A051F8"/>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4A60B9D6"/>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64CEACD2"/>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193EA30C"/>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7A42CCB8"/>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0CAEB8D6"/>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16AADD80"/>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31669E58"/>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CA0CCFFC"/>
    <w:lvl w:ilvl="0">
      <w:start w:val="1"/>
      <w:numFmt w:val="bullet"/>
      <w:lvlText w:val=""/>
      <w:lvlJc w:val="left"/>
      <w:pPr>
        <w:tabs>
          <w:tab w:val="num" w:pos="361"/>
        </w:tabs>
        <w:ind w:left="361" w:hanging="360"/>
      </w:pPr>
      <w:rPr>
        <w:rFonts w:ascii="Wingdings" w:hAnsi="Wingdings" w:hint="default"/>
      </w:rPr>
    </w:lvl>
  </w:abstractNum>
  <w:abstractNum w:abstractNumId="10">
    <w:nsid w:val="1EF43FAD"/>
    <w:multiLevelType w:val="hybridMultilevel"/>
    <w:tmpl w:val="7B747B58"/>
    <w:lvl w:ilvl="0" w:tplc="04090015">
      <w:start w:val="1"/>
      <w:numFmt w:val="taiwaneseCountingThousand"/>
      <w:lvlText w:val="%1、"/>
      <w:lvlJc w:val="left"/>
      <w:pPr>
        <w:ind w:left="960" w:hanging="480"/>
      </w:pPr>
      <w:rPr>
        <w:rFont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nsid w:val="291965DA"/>
    <w:multiLevelType w:val="hybridMultilevel"/>
    <w:tmpl w:val="5B00739C"/>
    <w:lvl w:ilvl="0" w:tplc="0C0A0015">
      <w:start w:val="1"/>
      <w:numFmt w:val="upp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2">
    <w:nsid w:val="38A549EC"/>
    <w:multiLevelType w:val="hybridMultilevel"/>
    <w:tmpl w:val="7D26B666"/>
    <w:lvl w:ilvl="0" w:tplc="C0F4E518">
      <w:start w:val="1"/>
      <w:numFmt w:val="taiwaneseCountingThousand"/>
      <w:lvlText w:val="(%1)"/>
      <w:lvlJc w:val="left"/>
      <w:pPr>
        <w:ind w:left="780" w:hanging="390"/>
      </w:pPr>
      <w:rPr>
        <w:rFonts w:cs="Times New Roman" w:hint="default"/>
      </w:rPr>
    </w:lvl>
    <w:lvl w:ilvl="1" w:tplc="04090019" w:tentative="1">
      <w:start w:val="1"/>
      <w:numFmt w:val="ideographTraditional"/>
      <w:lvlText w:val="%2、"/>
      <w:lvlJc w:val="left"/>
      <w:pPr>
        <w:ind w:left="1350" w:hanging="480"/>
      </w:pPr>
      <w:rPr>
        <w:rFonts w:cs="Times New Roman"/>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13">
    <w:nsid w:val="49EF1E62"/>
    <w:multiLevelType w:val="hybridMultilevel"/>
    <w:tmpl w:val="6C489114"/>
    <w:lvl w:ilvl="0" w:tplc="04090015">
      <w:start w:val="1"/>
      <w:numFmt w:val="taiwaneseCountingThousand"/>
      <w:lvlText w:val="%1、"/>
      <w:lvlJc w:val="left"/>
      <w:pPr>
        <w:ind w:left="960" w:hanging="480"/>
      </w:pPr>
      <w:rPr>
        <w:rFont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5F2A1E0D"/>
    <w:multiLevelType w:val="hybridMultilevel"/>
    <w:tmpl w:val="FF4A680A"/>
    <w:lvl w:ilvl="0" w:tplc="0409000F">
      <w:start w:val="1"/>
      <w:numFmt w:val="decimal"/>
      <w:lvlText w:val="%1."/>
      <w:lvlJc w:val="left"/>
      <w:pPr>
        <w:ind w:left="870" w:hanging="480"/>
      </w:pPr>
      <w:rPr>
        <w:rFonts w:cs="Times New Roman"/>
      </w:rPr>
    </w:lvl>
    <w:lvl w:ilvl="1" w:tplc="04090019">
      <w:start w:val="1"/>
      <w:numFmt w:val="ideographTraditional"/>
      <w:lvlText w:val="%2、"/>
      <w:lvlJc w:val="left"/>
      <w:pPr>
        <w:ind w:left="1350" w:hanging="480"/>
      </w:pPr>
      <w:rPr>
        <w:rFonts w:cs="Times New Roman"/>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15">
    <w:nsid w:val="63101CB8"/>
    <w:multiLevelType w:val="hybridMultilevel"/>
    <w:tmpl w:val="FCD8A384"/>
    <w:lvl w:ilvl="0" w:tplc="04090017">
      <w:start w:val="1"/>
      <w:numFmt w:val="ideographLegalTraditional"/>
      <w:lvlText w:val="%1、"/>
      <w:lvlJc w:val="left"/>
      <w:pPr>
        <w:tabs>
          <w:tab w:val="num" w:pos="480"/>
        </w:tabs>
        <w:ind w:left="480" w:hanging="480"/>
      </w:pPr>
      <w:rPr>
        <w:rFonts w:cs="Times New Roman"/>
      </w:rPr>
    </w:lvl>
    <w:lvl w:ilvl="1" w:tplc="5FBE7424">
      <w:start w:val="1"/>
      <w:numFmt w:val="taiwaneseCountingThousand"/>
      <w:lvlText w:val="%2、"/>
      <w:lvlJc w:val="left"/>
      <w:pPr>
        <w:tabs>
          <w:tab w:val="num" w:pos="960"/>
        </w:tabs>
        <w:ind w:left="960" w:hanging="480"/>
      </w:pPr>
      <w:rPr>
        <w:rFonts w:cs="Times New Roman" w:hint="default"/>
      </w:rPr>
    </w:lvl>
    <w:lvl w:ilvl="2" w:tplc="9ADA0FEE">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65792460"/>
    <w:multiLevelType w:val="hybridMultilevel"/>
    <w:tmpl w:val="7B747B58"/>
    <w:lvl w:ilvl="0" w:tplc="04090015">
      <w:start w:val="1"/>
      <w:numFmt w:val="taiwaneseCountingThousand"/>
      <w:lvlText w:val="%1、"/>
      <w:lvlJc w:val="left"/>
      <w:pPr>
        <w:ind w:left="960" w:hanging="480"/>
      </w:pPr>
      <w:rPr>
        <w:rFonts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69A0758A"/>
    <w:multiLevelType w:val="hybridMultilevel"/>
    <w:tmpl w:val="6EE27642"/>
    <w:lvl w:ilvl="0" w:tplc="0468480C">
      <w:start w:val="1"/>
      <w:numFmt w:val="taiwaneseCountingThousand"/>
      <w:lvlText w:val="(%1)"/>
      <w:lvlJc w:val="left"/>
      <w:pPr>
        <w:ind w:left="1365" w:hanging="405"/>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701E0D9B"/>
    <w:multiLevelType w:val="hybridMultilevel"/>
    <w:tmpl w:val="7D26B666"/>
    <w:lvl w:ilvl="0" w:tplc="C0F4E518">
      <w:start w:val="1"/>
      <w:numFmt w:val="taiwaneseCountingThousand"/>
      <w:lvlText w:val="(%1)"/>
      <w:lvlJc w:val="left"/>
      <w:pPr>
        <w:ind w:left="780" w:hanging="390"/>
      </w:pPr>
      <w:rPr>
        <w:rFonts w:cs="Times New Roman" w:hint="default"/>
      </w:rPr>
    </w:lvl>
    <w:lvl w:ilvl="1" w:tplc="04090019" w:tentative="1">
      <w:start w:val="1"/>
      <w:numFmt w:val="ideographTraditional"/>
      <w:lvlText w:val="%2、"/>
      <w:lvlJc w:val="left"/>
      <w:pPr>
        <w:ind w:left="1350" w:hanging="480"/>
      </w:pPr>
      <w:rPr>
        <w:rFonts w:cs="Times New Roman"/>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19">
    <w:nsid w:val="756C7FF9"/>
    <w:multiLevelType w:val="hybridMultilevel"/>
    <w:tmpl w:val="B02057A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5"/>
  </w:num>
  <w:num w:numId="2">
    <w:abstractNumId w:val="19"/>
  </w:num>
  <w:num w:numId="3">
    <w:abstractNumId w:val="13"/>
  </w:num>
  <w:num w:numId="4">
    <w:abstractNumId w:val="17"/>
  </w:num>
  <w:num w:numId="5">
    <w:abstractNumId w:val="11"/>
  </w:num>
  <w:num w:numId="6">
    <w:abstractNumId w:val="10"/>
  </w:num>
  <w:num w:numId="7">
    <w:abstractNumId w:val="18"/>
  </w:num>
  <w:num w:numId="8">
    <w:abstractNumId w:val="14"/>
  </w:num>
  <w:num w:numId="9">
    <w:abstractNumId w:val="12"/>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4267"/>
    <w:rsid w:val="00000761"/>
    <w:rsid w:val="00001F39"/>
    <w:rsid w:val="00004AD0"/>
    <w:rsid w:val="00036F15"/>
    <w:rsid w:val="00042908"/>
    <w:rsid w:val="0005416C"/>
    <w:rsid w:val="0007496A"/>
    <w:rsid w:val="00085239"/>
    <w:rsid w:val="000A5EF4"/>
    <w:rsid w:val="000A6250"/>
    <w:rsid w:val="000A649C"/>
    <w:rsid w:val="000B71DA"/>
    <w:rsid w:val="000C6C8D"/>
    <w:rsid w:val="000E3165"/>
    <w:rsid w:val="000E3823"/>
    <w:rsid w:val="000E4DDC"/>
    <w:rsid w:val="001022F6"/>
    <w:rsid w:val="00116633"/>
    <w:rsid w:val="00117971"/>
    <w:rsid w:val="00133C9B"/>
    <w:rsid w:val="001636F9"/>
    <w:rsid w:val="001637C3"/>
    <w:rsid w:val="00182422"/>
    <w:rsid w:val="00184961"/>
    <w:rsid w:val="001B2F7A"/>
    <w:rsid w:val="001C03E0"/>
    <w:rsid w:val="001D6FD0"/>
    <w:rsid w:val="001F6ED2"/>
    <w:rsid w:val="00224F28"/>
    <w:rsid w:val="00257245"/>
    <w:rsid w:val="00276EBF"/>
    <w:rsid w:val="00277B71"/>
    <w:rsid w:val="00292BD0"/>
    <w:rsid w:val="002B0279"/>
    <w:rsid w:val="002B3E41"/>
    <w:rsid w:val="002B7450"/>
    <w:rsid w:val="002D01BD"/>
    <w:rsid w:val="002D557F"/>
    <w:rsid w:val="002E32D0"/>
    <w:rsid w:val="002F504F"/>
    <w:rsid w:val="003239D9"/>
    <w:rsid w:val="00346F0F"/>
    <w:rsid w:val="00347FC2"/>
    <w:rsid w:val="003546E1"/>
    <w:rsid w:val="00367CD8"/>
    <w:rsid w:val="00383F70"/>
    <w:rsid w:val="00385048"/>
    <w:rsid w:val="003A40F5"/>
    <w:rsid w:val="003A7094"/>
    <w:rsid w:val="003B4653"/>
    <w:rsid w:val="003E152E"/>
    <w:rsid w:val="003E2C0F"/>
    <w:rsid w:val="003E7EAE"/>
    <w:rsid w:val="0040566E"/>
    <w:rsid w:val="00414072"/>
    <w:rsid w:val="004153E3"/>
    <w:rsid w:val="00425A86"/>
    <w:rsid w:val="00427A49"/>
    <w:rsid w:val="004344C9"/>
    <w:rsid w:val="00453E0F"/>
    <w:rsid w:val="00470628"/>
    <w:rsid w:val="0047180F"/>
    <w:rsid w:val="00474DF2"/>
    <w:rsid w:val="004821CB"/>
    <w:rsid w:val="004A0FBA"/>
    <w:rsid w:val="004A2074"/>
    <w:rsid w:val="004A5668"/>
    <w:rsid w:val="004B26B5"/>
    <w:rsid w:val="004E3428"/>
    <w:rsid w:val="004F359B"/>
    <w:rsid w:val="00502DE7"/>
    <w:rsid w:val="00512247"/>
    <w:rsid w:val="00527549"/>
    <w:rsid w:val="005403A4"/>
    <w:rsid w:val="0056190B"/>
    <w:rsid w:val="00564913"/>
    <w:rsid w:val="00573380"/>
    <w:rsid w:val="00584548"/>
    <w:rsid w:val="00597F69"/>
    <w:rsid w:val="005A4609"/>
    <w:rsid w:val="005B0DF4"/>
    <w:rsid w:val="005B1505"/>
    <w:rsid w:val="005B490D"/>
    <w:rsid w:val="005C3937"/>
    <w:rsid w:val="005D4D97"/>
    <w:rsid w:val="005D71B1"/>
    <w:rsid w:val="005F5912"/>
    <w:rsid w:val="00610185"/>
    <w:rsid w:val="006210CA"/>
    <w:rsid w:val="006229C5"/>
    <w:rsid w:val="00625FBD"/>
    <w:rsid w:val="00643C3D"/>
    <w:rsid w:val="006537F9"/>
    <w:rsid w:val="00663128"/>
    <w:rsid w:val="00672098"/>
    <w:rsid w:val="00673904"/>
    <w:rsid w:val="006807EF"/>
    <w:rsid w:val="006A0B23"/>
    <w:rsid w:val="006B09E6"/>
    <w:rsid w:val="006D1CC5"/>
    <w:rsid w:val="006E0082"/>
    <w:rsid w:val="006E7244"/>
    <w:rsid w:val="006F4CDF"/>
    <w:rsid w:val="006F624C"/>
    <w:rsid w:val="00704900"/>
    <w:rsid w:val="007121F3"/>
    <w:rsid w:val="00730082"/>
    <w:rsid w:val="00761857"/>
    <w:rsid w:val="00773F10"/>
    <w:rsid w:val="007B2893"/>
    <w:rsid w:val="007C65AB"/>
    <w:rsid w:val="007D4579"/>
    <w:rsid w:val="007D6EEC"/>
    <w:rsid w:val="007F69CB"/>
    <w:rsid w:val="007F74E8"/>
    <w:rsid w:val="00830E9F"/>
    <w:rsid w:val="00842A03"/>
    <w:rsid w:val="0085761C"/>
    <w:rsid w:val="00891C32"/>
    <w:rsid w:val="008C4C0A"/>
    <w:rsid w:val="00900870"/>
    <w:rsid w:val="00902852"/>
    <w:rsid w:val="00904738"/>
    <w:rsid w:val="00913027"/>
    <w:rsid w:val="00922AD4"/>
    <w:rsid w:val="009300F8"/>
    <w:rsid w:val="009453CD"/>
    <w:rsid w:val="00946A8A"/>
    <w:rsid w:val="0095625A"/>
    <w:rsid w:val="00983262"/>
    <w:rsid w:val="009D4819"/>
    <w:rsid w:val="009E3FC9"/>
    <w:rsid w:val="009F42BE"/>
    <w:rsid w:val="00A10100"/>
    <w:rsid w:val="00A11C59"/>
    <w:rsid w:val="00A14EFB"/>
    <w:rsid w:val="00A20A12"/>
    <w:rsid w:val="00A2152A"/>
    <w:rsid w:val="00A735D6"/>
    <w:rsid w:val="00A91468"/>
    <w:rsid w:val="00A967FE"/>
    <w:rsid w:val="00AA2AA2"/>
    <w:rsid w:val="00AC4267"/>
    <w:rsid w:val="00AC6617"/>
    <w:rsid w:val="00AC71FA"/>
    <w:rsid w:val="00AD058B"/>
    <w:rsid w:val="00AE2B47"/>
    <w:rsid w:val="00AE6C61"/>
    <w:rsid w:val="00AF090A"/>
    <w:rsid w:val="00B01251"/>
    <w:rsid w:val="00B0729F"/>
    <w:rsid w:val="00B07DF8"/>
    <w:rsid w:val="00B134C5"/>
    <w:rsid w:val="00B1364A"/>
    <w:rsid w:val="00B2262E"/>
    <w:rsid w:val="00B43DC9"/>
    <w:rsid w:val="00B471B0"/>
    <w:rsid w:val="00B67359"/>
    <w:rsid w:val="00B706DC"/>
    <w:rsid w:val="00B80DE3"/>
    <w:rsid w:val="00B908FA"/>
    <w:rsid w:val="00BA0E14"/>
    <w:rsid w:val="00BC20BB"/>
    <w:rsid w:val="00BC5EFF"/>
    <w:rsid w:val="00BC7D1F"/>
    <w:rsid w:val="00BF75B0"/>
    <w:rsid w:val="00C317A4"/>
    <w:rsid w:val="00C80259"/>
    <w:rsid w:val="00C8390A"/>
    <w:rsid w:val="00C8770A"/>
    <w:rsid w:val="00C87F70"/>
    <w:rsid w:val="00CA15E7"/>
    <w:rsid w:val="00CA3C23"/>
    <w:rsid w:val="00CA72FE"/>
    <w:rsid w:val="00CB0D14"/>
    <w:rsid w:val="00CD2BA4"/>
    <w:rsid w:val="00CE6434"/>
    <w:rsid w:val="00CE7225"/>
    <w:rsid w:val="00CE7C2F"/>
    <w:rsid w:val="00CF77ED"/>
    <w:rsid w:val="00D42A74"/>
    <w:rsid w:val="00D4561A"/>
    <w:rsid w:val="00D71179"/>
    <w:rsid w:val="00D9375B"/>
    <w:rsid w:val="00D95752"/>
    <w:rsid w:val="00D97332"/>
    <w:rsid w:val="00DB43FB"/>
    <w:rsid w:val="00DC78FB"/>
    <w:rsid w:val="00DF5C59"/>
    <w:rsid w:val="00E12AF7"/>
    <w:rsid w:val="00E230F4"/>
    <w:rsid w:val="00E55918"/>
    <w:rsid w:val="00E8306D"/>
    <w:rsid w:val="00EC4889"/>
    <w:rsid w:val="00ED0E3F"/>
    <w:rsid w:val="00ED3EF7"/>
    <w:rsid w:val="00EE15E6"/>
    <w:rsid w:val="00F26AA1"/>
    <w:rsid w:val="00F275CF"/>
    <w:rsid w:val="00F47C79"/>
    <w:rsid w:val="00F502E0"/>
    <w:rsid w:val="00F55EA1"/>
    <w:rsid w:val="00F67DDA"/>
    <w:rsid w:val="00F81BB9"/>
    <w:rsid w:val="00F81F7E"/>
    <w:rsid w:val="00F86801"/>
    <w:rsid w:val="00F8763A"/>
    <w:rsid w:val="00F9120D"/>
    <w:rsid w:val="00FA33A7"/>
    <w:rsid w:val="00FB6DD5"/>
    <w:rsid w:val="00FC3AB9"/>
    <w:rsid w:val="00FD1CE4"/>
    <w:rsid w:val="00FF7B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153E3"/>
    <w:pPr>
      <w:widowControl w:val="0"/>
    </w:pPr>
    <w:rPr>
      <w:rFonts w:cs="Calibri"/>
      <w:szCs w:val="24"/>
    </w:rPr>
  </w:style>
  <w:style w:type="paragraph" w:styleId="Heading2">
    <w:name w:val="heading 2"/>
    <w:basedOn w:val="Normal"/>
    <w:next w:val="Normal"/>
    <w:link w:val="Heading2Char"/>
    <w:uiPriority w:val="99"/>
    <w:qFormat/>
    <w:rsid w:val="006F624C"/>
    <w:pPr>
      <w:keepNext/>
      <w:spacing w:line="720" w:lineRule="auto"/>
      <w:outlineLvl w:val="1"/>
    </w:pPr>
    <w:rPr>
      <w:rFonts w:ascii="Cambria" w:hAnsi="Cambria" w:cs="Cambria"/>
      <w:b/>
      <w:bCs/>
      <w:sz w:val="48"/>
      <w:szCs w:val="48"/>
    </w:rPr>
  </w:style>
  <w:style w:type="paragraph" w:styleId="Heading3">
    <w:name w:val="heading 3"/>
    <w:basedOn w:val="Normal"/>
    <w:link w:val="Heading3Char"/>
    <w:uiPriority w:val="99"/>
    <w:qFormat/>
    <w:rsid w:val="00F502E0"/>
    <w:pPr>
      <w:widowControl/>
      <w:spacing w:before="100" w:beforeAutospacing="1" w:after="100" w:afterAutospacing="1"/>
      <w:outlineLvl w:val="2"/>
    </w:pPr>
    <w:rPr>
      <w:rFonts w:ascii="新細明體" w:hAnsi="新細明體" w:cs="新細明體"/>
      <w:b/>
      <w:bCs/>
      <w:kern w:val="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F624C"/>
    <w:rPr>
      <w:rFonts w:ascii="Cambria" w:eastAsia="新細明體" w:hAnsi="Cambria" w:cs="Cambria"/>
      <w:b/>
      <w:bCs/>
      <w:sz w:val="48"/>
      <w:szCs w:val="48"/>
    </w:rPr>
  </w:style>
  <w:style w:type="character" w:customStyle="1" w:styleId="Heading3Char">
    <w:name w:val="Heading 3 Char"/>
    <w:basedOn w:val="DefaultParagraphFont"/>
    <w:link w:val="Heading3"/>
    <w:uiPriority w:val="99"/>
    <w:locked/>
    <w:rsid w:val="00F502E0"/>
    <w:rPr>
      <w:rFonts w:ascii="新細明體" w:eastAsia="新細明體" w:hAnsi="新細明體" w:cs="新細明體"/>
      <w:b/>
      <w:bCs/>
      <w:kern w:val="0"/>
      <w:sz w:val="24"/>
      <w:szCs w:val="24"/>
    </w:rPr>
  </w:style>
  <w:style w:type="paragraph" w:styleId="FootnoteText">
    <w:name w:val="footnote text"/>
    <w:basedOn w:val="Normal"/>
    <w:link w:val="FootnoteTextChar"/>
    <w:uiPriority w:val="99"/>
    <w:semiHidden/>
    <w:rsid w:val="00502DE7"/>
    <w:pPr>
      <w:snapToGrid w:val="0"/>
    </w:pPr>
    <w:rPr>
      <w:sz w:val="20"/>
      <w:szCs w:val="20"/>
    </w:rPr>
  </w:style>
  <w:style w:type="character" w:customStyle="1" w:styleId="FootnoteTextChar">
    <w:name w:val="Footnote Text Char"/>
    <w:basedOn w:val="DefaultParagraphFont"/>
    <w:link w:val="FootnoteText"/>
    <w:uiPriority w:val="99"/>
    <w:semiHidden/>
    <w:locked/>
    <w:rsid w:val="00502DE7"/>
    <w:rPr>
      <w:rFonts w:cs="Times New Roman"/>
      <w:sz w:val="20"/>
      <w:szCs w:val="20"/>
    </w:rPr>
  </w:style>
  <w:style w:type="character" w:styleId="FootnoteReference">
    <w:name w:val="footnote reference"/>
    <w:basedOn w:val="DefaultParagraphFont"/>
    <w:uiPriority w:val="99"/>
    <w:semiHidden/>
    <w:rsid w:val="00502DE7"/>
    <w:rPr>
      <w:rFonts w:ascii="Times New Roman" w:eastAsia="標楷體" w:hAnsi="標楷體" w:cs="Times New Roman"/>
      <w:b/>
      <w:bCs/>
      <w:sz w:val="32"/>
      <w:szCs w:val="32"/>
      <w:vertAlign w:val="superscript"/>
    </w:rPr>
  </w:style>
  <w:style w:type="character" w:styleId="Hyperlink">
    <w:name w:val="Hyperlink"/>
    <w:basedOn w:val="DefaultParagraphFont"/>
    <w:uiPriority w:val="99"/>
    <w:rsid w:val="00761857"/>
    <w:rPr>
      <w:rFonts w:cs="Times New Roman"/>
      <w:color w:val="0000FF"/>
      <w:u w:val="single"/>
    </w:rPr>
  </w:style>
  <w:style w:type="paragraph" w:styleId="PlainText">
    <w:name w:val="Plain Text"/>
    <w:basedOn w:val="Normal"/>
    <w:link w:val="PlainTextChar"/>
    <w:uiPriority w:val="99"/>
    <w:rsid w:val="00761857"/>
    <w:rPr>
      <w:rFonts w:hAnsi="Courier New"/>
    </w:rPr>
  </w:style>
  <w:style w:type="character" w:customStyle="1" w:styleId="PlainTextChar">
    <w:name w:val="Plain Text Char"/>
    <w:basedOn w:val="DefaultParagraphFont"/>
    <w:link w:val="PlainText"/>
    <w:uiPriority w:val="99"/>
    <w:locked/>
    <w:rsid w:val="00761857"/>
    <w:rPr>
      <w:rFonts w:ascii="Calibri" w:eastAsia="新細明體" w:hAnsi="Courier New" w:cs="Calibri"/>
      <w:sz w:val="24"/>
      <w:szCs w:val="24"/>
    </w:rPr>
  </w:style>
  <w:style w:type="paragraph" w:styleId="Header">
    <w:name w:val="header"/>
    <w:basedOn w:val="Normal"/>
    <w:link w:val="HeaderChar"/>
    <w:uiPriority w:val="99"/>
    <w:semiHidden/>
    <w:rsid w:val="00FD1CE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FD1CE4"/>
    <w:rPr>
      <w:rFonts w:cs="Times New Roman"/>
      <w:sz w:val="20"/>
      <w:szCs w:val="20"/>
    </w:rPr>
  </w:style>
  <w:style w:type="paragraph" w:styleId="Footer">
    <w:name w:val="footer"/>
    <w:basedOn w:val="Normal"/>
    <w:link w:val="FooterChar"/>
    <w:uiPriority w:val="99"/>
    <w:rsid w:val="00FD1CE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FD1CE4"/>
    <w:rPr>
      <w:rFonts w:cs="Times New Roman"/>
      <w:sz w:val="20"/>
      <w:szCs w:val="20"/>
    </w:rPr>
  </w:style>
  <w:style w:type="table" w:styleId="TableGrid">
    <w:name w:val="Table Grid"/>
    <w:basedOn w:val="TableNormal"/>
    <w:uiPriority w:val="99"/>
    <w:rsid w:val="00F502E0"/>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F502E0"/>
    <w:rPr>
      <w:rFonts w:cs="Times New Roman"/>
    </w:rPr>
  </w:style>
  <w:style w:type="paragraph" w:styleId="BodyTextIndent">
    <w:name w:val="Body Text Indent"/>
    <w:basedOn w:val="Normal"/>
    <w:link w:val="BodyTextIndentChar"/>
    <w:uiPriority w:val="99"/>
    <w:rsid w:val="00F502E0"/>
    <w:pPr>
      <w:ind w:firstLineChars="150" w:firstLine="360"/>
    </w:pPr>
    <w:rPr>
      <w:rFonts w:ascii="Times New Roman" w:hAnsi="Times New Roman" w:cs="Times New Roman"/>
    </w:rPr>
  </w:style>
  <w:style w:type="character" w:customStyle="1" w:styleId="BodyTextIndentChar">
    <w:name w:val="Body Text Indent Char"/>
    <w:basedOn w:val="DefaultParagraphFont"/>
    <w:link w:val="BodyTextIndent"/>
    <w:uiPriority w:val="99"/>
    <w:locked/>
    <w:rsid w:val="00F502E0"/>
    <w:rPr>
      <w:rFonts w:ascii="Times New Roman" w:eastAsia="新細明體" w:hAnsi="Times New Roman" w:cs="Times New Roman"/>
      <w:sz w:val="24"/>
      <w:szCs w:val="24"/>
    </w:rPr>
  </w:style>
  <w:style w:type="paragraph" w:styleId="BalloonText">
    <w:name w:val="Balloon Text"/>
    <w:basedOn w:val="Normal"/>
    <w:link w:val="BalloonTextChar"/>
    <w:uiPriority w:val="99"/>
    <w:semiHidden/>
    <w:rsid w:val="00F502E0"/>
    <w:rPr>
      <w:rFonts w:ascii="Arial" w:hAnsi="Arial" w:cs="Arial"/>
      <w:sz w:val="18"/>
      <w:szCs w:val="18"/>
    </w:rPr>
  </w:style>
  <w:style w:type="character" w:customStyle="1" w:styleId="BalloonTextChar">
    <w:name w:val="Balloon Text Char"/>
    <w:basedOn w:val="DefaultParagraphFont"/>
    <w:link w:val="BalloonText"/>
    <w:uiPriority w:val="99"/>
    <w:semiHidden/>
    <w:locked/>
    <w:rsid w:val="00F502E0"/>
    <w:rPr>
      <w:rFonts w:ascii="Arial" w:eastAsia="新細明體" w:hAnsi="Arial" w:cs="Arial"/>
      <w:sz w:val="18"/>
      <w:szCs w:val="18"/>
    </w:rPr>
  </w:style>
  <w:style w:type="paragraph" w:styleId="TableofFigures">
    <w:name w:val="table of figures"/>
    <w:aliases w:val="圖表目錄 字元"/>
    <w:basedOn w:val="Normal"/>
    <w:next w:val="Normal"/>
    <w:uiPriority w:val="99"/>
    <w:semiHidden/>
    <w:rsid w:val="00F502E0"/>
    <w:pPr>
      <w:spacing w:before="120" w:after="120" w:line="360" w:lineRule="exact"/>
      <w:ind w:left="964" w:hanging="482"/>
    </w:pPr>
    <w:rPr>
      <w:rFonts w:ascii="Times New Roman" w:eastAsia="華康儷粗黑" w:hAnsi="Times New Roman" w:cs="Times New Roman"/>
    </w:rPr>
  </w:style>
  <w:style w:type="paragraph" w:styleId="NormalWeb">
    <w:name w:val="Normal (Web)"/>
    <w:basedOn w:val="Normal"/>
    <w:uiPriority w:val="99"/>
    <w:rsid w:val="00F502E0"/>
    <w:pPr>
      <w:widowControl/>
      <w:spacing w:before="100" w:beforeAutospacing="1" w:after="100" w:afterAutospacing="1"/>
    </w:pPr>
    <w:rPr>
      <w:rFonts w:ascii="新細明體" w:hAnsi="新細明體" w:cs="新細明體"/>
      <w:kern w:val="0"/>
    </w:rPr>
  </w:style>
  <w:style w:type="paragraph" w:customStyle="1" w:styleId="inline">
    <w:name w:val="inline"/>
    <w:basedOn w:val="Normal"/>
    <w:uiPriority w:val="99"/>
    <w:rsid w:val="00F502E0"/>
    <w:pPr>
      <w:widowControl/>
      <w:spacing w:before="100" w:beforeAutospacing="1" w:after="100" w:afterAutospacing="1"/>
    </w:pPr>
    <w:rPr>
      <w:rFonts w:ascii="新細明體" w:hAnsi="新細明體" w:cs="新細明體"/>
      <w:kern w:val="0"/>
    </w:rPr>
  </w:style>
  <w:style w:type="character" w:customStyle="1" w:styleId="st1">
    <w:name w:val="st1"/>
    <w:basedOn w:val="DefaultParagraphFont"/>
    <w:uiPriority w:val="99"/>
    <w:rsid w:val="00F502E0"/>
    <w:rPr>
      <w:rFonts w:cs="Times New Roman"/>
    </w:rPr>
  </w:style>
  <w:style w:type="character" w:styleId="Emphasis">
    <w:name w:val="Emphasis"/>
    <w:basedOn w:val="DefaultParagraphFont"/>
    <w:uiPriority w:val="99"/>
    <w:qFormat/>
    <w:rsid w:val="00F502E0"/>
    <w:rPr>
      <w:rFonts w:cs="Times New Roman"/>
      <w:color w:val="D14836"/>
    </w:rPr>
  </w:style>
  <w:style w:type="character" w:styleId="Strong">
    <w:name w:val="Strong"/>
    <w:basedOn w:val="DefaultParagraphFont"/>
    <w:uiPriority w:val="99"/>
    <w:qFormat/>
    <w:rsid w:val="00F502E0"/>
    <w:rPr>
      <w:rFonts w:cs="Times New Roman"/>
      <w:b/>
      <w:bCs/>
    </w:rPr>
  </w:style>
  <w:style w:type="character" w:customStyle="1" w:styleId="longtext">
    <w:name w:val="long_text"/>
    <w:basedOn w:val="DefaultParagraphFont"/>
    <w:uiPriority w:val="99"/>
    <w:rsid w:val="00F502E0"/>
    <w:rPr>
      <w:rFonts w:cs="Times New Roman"/>
    </w:rPr>
  </w:style>
  <w:style w:type="character" w:customStyle="1" w:styleId="hps">
    <w:name w:val="hps"/>
    <w:basedOn w:val="DefaultParagraphFont"/>
    <w:uiPriority w:val="99"/>
    <w:rsid w:val="00F502E0"/>
    <w:rPr>
      <w:rFonts w:cs="Times New Roman"/>
    </w:rPr>
  </w:style>
  <w:style w:type="character" w:customStyle="1" w:styleId="atn">
    <w:name w:val="atn"/>
    <w:basedOn w:val="DefaultParagraphFont"/>
    <w:uiPriority w:val="99"/>
    <w:rsid w:val="00F502E0"/>
    <w:rPr>
      <w:rFonts w:cs="Times New Roman"/>
    </w:rPr>
  </w:style>
  <w:style w:type="paragraph" w:styleId="ListParagraph">
    <w:name w:val="List Paragraph"/>
    <w:basedOn w:val="Normal"/>
    <w:uiPriority w:val="99"/>
    <w:qFormat/>
    <w:rsid w:val="00F502E0"/>
    <w:pPr>
      <w:ind w:leftChars="200" w:left="480"/>
    </w:pPr>
  </w:style>
  <w:style w:type="character" w:customStyle="1" w:styleId="st">
    <w:name w:val="st"/>
    <w:basedOn w:val="DefaultParagraphFont"/>
    <w:uiPriority w:val="99"/>
    <w:rsid w:val="003E7EAE"/>
    <w:rPr>
      <w:rFonts w:cs="Times New Roman"/>
    </w:rPr>
  </w:style>
  <w:style w:type="character" w:styleId="CommentReference">
    <w:name w:val="annotation reference"/>
    <w:basedOn w:val="DefaultParagraphFont"/>
    <w:uiPriority w:val="99"/>
    <w:semiHidden/>
    <w:rsid w:val="002D557F"/>
    <w:rPr>
      <w:rFonts w:cs="Times New Roman"/>
      <w:sz w:val="16"/>
      <w:szCs w:val="16"/>
    </w:rPr>
  </w:style>
  <w:style w:type="paragraph" w:styleId="CommentText">
    <w:name w:val="annotation text"/>
    <w:basedOn w:val="Normal"/>
    <w:link w:val="CommentTextChar"/>
    <w:uiPriority w:val="99"/>
    <w:semiHidden/>
    <w:rsid w:val="002D557F"/>
    <w:pPr>
      <w:widowControl/>
      <w:spacing w:after="200"/>
    </w:pPr>
    <w:rPr>
      <w:lang w:val="nl-NL" w:eastAsia="en-US"/>
    </w:rPr>
  </w:style>
  <w:style w:type="character" w:customStyle="1" w:styleId="CommentTextChar">
    <w:name w:val="Comment Text Char"/>
    <w:basedOn w:val="DefaultParagraphFont"/>
    <w:link w:val="CommentText"/>
    <w:uiPriority w:val="99"/>
    <w:semiHidden/>
    <w:locked/>
    <w:rsid w:val="002D557F"/>
    <w:rPr>
      <w:rFonts w:ascii="Calibri" w:eastAsia="新細明體" w:hAnsi="Calibri" w:cs="Calibri"/>
      <w:kern w:val="2"/>
      <w:sz w:val="22"/>
      <w:szCs w:val="22"/>
      <w:lang w:val="nl-NL" w:eastAsia="en-US"/>
    </w:rPr>
  </w:style>
  <w:style w:type="character" w:customStyle="1" w:styleId="alt-edited1">
    <w:name w:val="alt-edited1"/>
    <w:basedOn w:val="DefaultParagraphFont"/>
    <w:uiPriority w:val="99"/>
    <w:rsid w:val="002D557F"/>
    <w:rPr>
      <w:rFonts w:cs="Times New Roman"/>
      <w:color w:val="4D90F0"/>
    </w:rPr>
  </w:style>
</w:styles>
</file>

<file path=word/webSettings.xml><?xml version="1.0" encoding="utf-8"?>
<w:webSettings xmlns:r="http://schemas.openxmlformats.org/officeDocument/2006/relationships" xmlns:w="http://schemas.openxmlformats.org/wordprocessingml/2006/main">
  <w:divs>
    <w:div w:id="1425766050">
      <w:marLeft w:val="0"/>
      <w:marRight w:val="0"/>
      <w:marTop w:val="0"/>
      <w:marBottom w:val="0"/>
      <w:divBdr>
        <w:top w:val="none" w:sz="0" w:space="0" w:color="auto"/>
        <w:left w:val="none" w:sz="0" w:space="0" w:color="auto"/>
        <w:bottom w:val="none" w:sz="0" w:space="0" w:color="auto"/>
        <w:right w:val="none" w:sz="0" w:space="0" w:color="auto"/>
      </w:divBdr>
    </w:div>
    <w:div w:id="1425766051">
      <w:marLeft w:val="0"/>
      <w:marRight w:val="0"/>
      <w:marTop w:val="0"/>
      <w:marBottom w:val="0"/>
      <w:divBdr>
        <w:top w:val="none" w:sz="0" w:space="0" w:color="auto"/>
        <w:left w:val="none" w:sz="0" w:space="0" w:color="auto"/>
        <w:bottom w:val="none" w:sz="0" w:space="0" w:color="auto"/>
        <w:right w:val="none" w:sz="0" w:space="0" w:color="auto"/>
      </w:divBdr>
    </w:div>
    <w:div w:id="1425766052">
      <w:marLeft w:val="0"/>
      <w:marRight w:val="0"/>
      <w:marTop w:val="0"/>
      <w:marBottom w:val="0"/>
      <w:divBdr>
        <w:top w:val="none" w:sz="0" w:space="0" w:color="auto"/>
        <w:left w:val="none" w:sz="0" w:space="0" w:color="auto"/>
        <w:bottom w:val="none" w:sz="0" w:space="0" w:color="auto"/>
        <w:right w:val="none" w:sz="0" w:space="0" w:color="auto"/>
      </w:divBdr>
    </w:div>
    <w:div w:id="1425766053">
      <w:marLeft w:val="0"/>
      <w:marRight w:val="0"/>
      <w:marTop w:val="0"/>
      <w:marBottom w:val="0"/>
      <w:divBdr>
        <w:top w:val="none" w:sz="0" w:space="0" w:color="auto"/>
        <w:left w:val="none" w:sz="0" w:space="0" w:color="auto"/>
        <w:bottom w:val="none" w:sz="0" w:space="0" w:color="auto"/>
        <w:right w:val="none" w:sz="0" w:space="0" w:color="auto"/>
      </w:divBdr>
    </w:div>
    <w:div w:id="1425766054">
      <w:marLeft w:val="0"/>
      <w:marRight w:val="0"/>
      <w:marTop w:val="0"/>
      <w:marBottom w:val="0"/>
      <w:divBdr>
        <w:top w:val="none" w:sz="0" w:space="0" w:color="auto"/>
        <w:left w:val="none" w:sz="0" w:space="0" w:color="auto"/>
        <w:bottom w:val="none" w:sz="0" w:space="0" w:color="auto"/>
        <w:right w:val="none" w:sz="0" w:space="0" w:color="auto"/>
      </w:divBdr>
    </w:div>
    <w:div w:id="1425766055">
      <w:marLeft w:val="0"/>
      <w:marRight w:val="0"/>
      <w:marTop w:val="0"/>
      <w:marBottom w:val="0"/>
      <w:divBdr>
        <w:top w:val="none" w:sz="0" w:space="0" w:color="auto"/>
        <w:left w:val="none" w:sz="0" w:space="0" w:color="auto"/>
        <w:bottom w:val="none" w:sz="0" w:space="0" w:color="auto"/>
        <w:right w:val="none" w:sz="0" w:space="0" w:color="auto"/>
      </w:divBdr>
    </w:div>
    <w:div w:id="1425766056">
      <w:marLeft w:val="0"/>
      <w:marRight w:val="0"/>
      <w:marTop w:val="0"/>
      <w:marBottom w:val="0"/>
      <w:divBdr>
        <w:top w:val="none" w:sz="0" w:space="0" w:color="auto"/>
        <w:left w:val="none" w:sz="0" w:space="0" w:color="auto"/>
        <w:bottom w:val="none" w:sz="0" w:space="0" w:color="auto"/>
        <w:right w:val="none" w:sz="0" w:space="0" w:color="auto"/>
      </w:divBdr>
    </w:div>
    <w:div w:id="1425766057">
      <w:marLeft w:val="0"/>
      <w:marRight w:val="0"/>
      <w:marTop w:val="0"/>
      <w:marBottom w:val="0"/>
      <w:divBdr>
        <w:top w:val="none" w:sz="0" w:space="0" w:color="auto"/>
        <w:left w:val="none" w:sz="0" w:space="0" w:color="auto"/>
        <w:bottom w:val="none" w:sz="0" w:space="0" w:color="auto"/>
        <w:right w:val="none" w:sz="0" w:space="0" w:color="auto"/>
      </w:divBdr>
    </w:div>
    <w:div w:id="1425766058">
      <w:marLeft w:val="0"/>
      <w:marRight w:val="0"/>
      <w:marTop w:val="0"/>
      <w:marBottom w:val="0"/>
      <w:divBdr>
        <w:top w:val="none" w:sz="0" w:space="0" w:color="auto"/>
        <w:left w:val="none" w:sz="0" w:space="0" w:color="auto"/>
        <w:bottom w:val="none" w:sz="0" w:space="0" w:color="auto"/>
        <w:right w:val="none" w:sz="0" w:space="0" w:color="auto"/>
      </w:divBdr>
    </w:div>
    <w:div w:id="1425766059">
      <w:marLeft w:val="0"/>
      <w:marRight w:val="0"/>
      <w:marTop w:val="0"/>
      <w:marBottom w:val="0"/>
      <w:divBdr>
        <w:top w:val="none" w:sz="0" w:space="0" w:color="auto"/>
        <w:left w:val="none" w:sz="0" w:space="0" w:color="auto"/>
        <w:bottom w:val="none" w:sz="0" w:space="0" w:color="auto"/>
        <w:right w:val="none" w:sz="0" w:space="0" w:color="auto"/>
      </w:divBdr>
    </w:div>
    <w:div w:id="1425766060">
      <w:marLeft w:val="0"/>
      <w:marRight w:val="0"/>
      <w:marTop w:val="0"/>
      <w:marBottom w:val="0"/>
      <w:divBdr>
        <w:top w:val="none" w:sz="0" w:space="0" w:color="auto"/>
        <w:left w:val="none" w:sz="0" w:space="0" w:color="auto"/>
        <w:bottom w:val="none" w:sz="0" w:space="0" w:color="auto"/>
        <w:right w:val="none" w:sz="0" w:space="0" w:color="auto"/>
      </w:divBdr>
    </w:div>
    <w:div w:id="1425766061">
      <w:marLeft w:val="0"/>
      <w:marRight w:val="0"/>
      <w:marTop w:val="0"/>
      <w:marBottom w:val="0"/>
      <w:divBdr>
        <w:top w:val="none" w:sz="0" w:space="0" w:color="auto"/>
        <w:left w:val="none" w:sz="0" w:space="0" w:color="auto"/>
        <w:bottom w:val="none" w:sz="0" w:space="0" w:color="auto"/>
        <w:right w:val="none" w:sz="0" w:space="0" w:color="auto"/>
      </w:divBdr>
    </w:div>
    <w:div w:id="1425766062">
      <w:marLeft w:val="0"/>
      <w:marRight w:val="0"/>
      <w:marTop w:val="0"/>
      <w:marBottom w:val="0"/>
      <w:divBdr>
        <w:top w:val="none" w:sz="0" w:space="0" w:color="auto"/>
        <w:left w:val="none" w:sz="0" w:space="0" w:color="auto"/>
        <w:bottom w:val="none" w:sz="0" w:space="0" w:color="auto"/>
        <w:right w:val="none" w:sz="0" w:space="0" w:color="auto"/>
      </w:divBdr>
    </w:div>
    <w:div w:id="1425766065">
      <w:marLeft w:val="0"/>
      <w:marRight w:val="0"/>
      <w:marTop w:val="0"/>
      <w:marBottom w:val="0"/>
      <w:divBdr>
        <w:top w:val="none" w:sz="0" w:space="0" w:color="auto"/>
        <w:left w:val="none" w:sz="0" w:space="0" w:color="auto"/>
        <w:bottom w:val="none" w:sz="0" w:space="0" w:color="auto"/>
        <w:right w:val="none" w:sz="0" w:space="0" w:color="auto"/>
      </w:divBdr>
      <w:divsChild>
        <w:div w:id="1425766072">
          <w:marLeft w:val="0"/>
          <w:marRight w:val="0"/>
          <w:marTop w:val="0"/>
          <w:marBottom w:val="0"/>
          <w:divBdr>
            <w:top w:val="none" w:sz="0" w:space="0" w:color="auto"/>
            <w:left w:val="none" w:sz="0" w:space="0" w:color="auto"/>
            <w:bottom w:val="none" w:sz="0" w:space="0" w:color="auto"/>
            <w:right w:val="none" w:sz="0" w:space="0" w:color="auto"/>
          </w:divBdr>
          <w:divsChild>
            <w:div w:id="1425766070">
              <w:marLeft w:val="0"/>
              <w:marRight w:val="0"/>
              <w:marTop w:val="0"/>
              <w:marBottom w:val="0"/>
              <w:divBdr>
                <w:top w:val="none" w:sz="0" w:space="0" w:color="auto"/>
                <w:left w:val="none" w:sz="0" w:space="0" w:color="auto"/>
                <w:bottom w:val="none" w:sz="0" w:space="0" w:color="auto"/>
                <w:right w:val="none" w:sz="0" w:space="0" w:color="auto"/>
              </w:divBdr>
              <w:divsChild>
                <w:div w:id="1425766073">
                  <w:marLeft w:val="0"/>
                  <w:marRight w:val="0"/>
                  <w:marTop w:val="0"/>
                  <w:marBottom w:val="0"/>
                  <w:divBdr>
                    <w:top w:val="none" w:sz="0" w:space="0" w:color="auto"/>
                    <w:left w:val="none" w:sz="0" w:space="0" w:color="auto"/>
                    <w:bottom w:val="none" w:sz="0" w:space="0" w:color="auto"/>
                    <w:right w:val="none" w:sz="0" w:space="0" w:color="auto"/>
                  </w:divBdr>
                  <w:divsChild>
                    <w:div w:id="1425766071">
                      <w:marLeft w:val="0"/>
                      <w:marRight w:val="0"/>
                      <w:marTop w:val="0"/>
                      <w:marBottom w:val="0"/>
                      <w:divBdr>
                        <w:top w:val="none" w:sz="0" w:space="0" w:color="auto"/>
                        <w:left w:val="none" w:sz="0" w:space="0" w:color="auto"/>
                        <w:bottom w:val="none" w:sz="0" w:space="0" w:color="auto"/>
                        <w:right w:val="none" w:sz="0" w:space="0" w:color="auto"/>
                      </w:divBdr>
                      <w:divsChild>
                        <w:div w:id="1425766067">
                          <w:marLeft w:val="0"/>
                          <w:marRight w:val="0"/>
                          <w:marTop w:val="0"/>
                          <w:marBottom w:val="0"/>
                          <w:divBdr>
                            <w:top w:val="none" w:sz="0" w:space="0" w:color="auto"/>
                            <w:left w:val="none" w:sz="0" w:space="0" w:color="auto"/>
                            <w:bottom w:val="none" w:sz="0" w:space="0" w:color="auto"/>
                            <w:right w:val="none" w:sz="0" w:space="0" w:color="auto"/>
                          </w:divBdr>
                          <w:divsChild>
                            <w:div w:id="1425766064">
                              <w:marLeft w:val="0"/>
                              <w:marRight w:val="0"/>
                              <w:marTop w:val="0"/>
                              <w:marBottom w:val="0"/>
                              <w:divBdr>
                                <w:top w:val="none" w:sz="0" w:space="0" w:color="auto"/>
                                <w:left w:val="none" w:sz="0" w:space="0" w:color="auto"/>
                                <w:bottom w:val="none" w:sz="0" w:space="0" w:color="auto"/>
                                <w:right w:val="none" w:sz="0" w:space="0" w:color="auto"/>
                              </w:divBdr>
                              <w:divsChild>
                                <w:div w:id="1425766069">
                                  <w:marLeft w:val="0"/>
                                  <w:marRight w:val="0"/>
                                  <w:marTop w:val="0"/>
                                  <w:marBottom w:val="0"/>
                                  <w:divBdr>
                                    <w:top w:val="none" w:sz="0" w:space="0" w:color="auto"/>
                                    <w:left w:val="none" w:sz="0" w:space="0" w:color="auto"/>
                                    <w:bottom w:val="none" w:sz="0" w:space="0" w:color="auto"/>
                                    <w:right w:val="none" w:sz="0" w:space="0" w:color="auto"/>
                                  </w:divBdr>
                                  <w:divsChild>
                                    <w:div w:id="1425766068">
                                      <w:marLeft w:val="0"/>
                                      <w:marRight w:val="0"/>
                                      <w:marTop w:val="0"/>
                                      <w:marBottom w:val="0"/>
                                      <w:divBdr>
                                        <w:top w:val="single" w:sz="6" w:space="0" w:color="F5F5F5"/>
                                        <w:left w:val="single" w:sz="6" w:space="0" w:color="F5F5F5"/>
                                        <w:bottom w:val="single" w:sz="6" w:space="0" w:color="F5F5F5"/>
                                        <w:right w:val="single" w:sz="6" w:space="0" w:color="F5F5F5"/>
                                      </w:divBdr>
                                      <w:divsChild>
                                        <w:div w:id="1425766066">
                                          <w:marLeft w:val="0"/>
                                          <w:marRight w:val="0"/>
                                          <w:marTop w:val="0"/>
                                          <w:marBottom w:val="0"/>
                                          <w:divBdr>
                                            <w:top w:val="single" w:sz="6" w:space="0" w:color="F5F5F5"/>
                                            <w:left w:val="single" w:sz="6" w:space="0" w:color="F5F5F5"/>
                                            <w:bottom w:val="single" w:sz="6" w:space="0" w:color="F5F5F5"/>
                                            <w:right w:val="single" w:sz="6" w:space="0" w:color="F5F5F5"/>
                                          </w:divBdr>
                                          <w:divsChild>
                                            <w:div w:id="14257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147</TotalTime>
  <Pages>20</Pages>
  <Words>2740</Words>
  <Characters>15622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網絡管理與方案成效：台灣與荷蘭的比較研究*</dc:title>
  <dc:subject/>
  <dc:creator>USER</dc:creator>
  <cp:keywords/>
  <dc:description/>
  <cp:lastModifiedBy>李其叡</cp:lastModifiedBy>
  <cp:revision>5</cp:revision>
  <cp:lastPrinted>2012-04-30T10:51:00Z</cp:lastPrinted>
  <dcterms:created xsi:type="dcterms:W3CDTF">2012-05-10T13:56:00Z</dcterms:created>
  <dcterms:modified xsi:type="dcterms:W3CDTF">2012-05-17T17:43:00Z</dcterms:modified>
</cp:coreProperties>
</file>